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6FE16">
      <w:pPr>
        <w:spacing w:before="120" w:after="20" w:line="252" w:lineRule="auto"/>
        <w:contextualSpacing/>
        <w:jc w:val="center"/>
        <w:rPr>
          <w:rFonts w:ascii="仿宋" w:hAnsi="仿宋" w:eastAsia="仿宋" w:cs="Arial"/>
          <w:b/>
          <w:color w:val="123456"/>
          <w:sz w:val="72"/>
          <w:szCs w:val="44"/>
        </w:rPr>
      </w:pPr>
      <w:bookmarkStart w:id="0" w:name="_GoBack"/>
      <w:bookmarkEnd w:id="0"/>
      <w:r>
        <w:rPr>
          <w:rFonts w:ascii="仿宋" w:hAnsi="仿宋" w:eastAsia="仿宋" w:cs="Arial"/>
          <w:b/>
          <w:color w:val="123456"/>
          <w:sz w:val="72"/>
          <w:szCs w:val="44"/>
        </w:rPr>
        <w:t>2026国际湾区经济论坛</w:t>
      </w:r>
    </w:p>
    <w:p w14:paraId="344E859C">
      <w:pPr>
        <w:spacing w:before="120" w:after="20" w:line="252" w:lineRule="auto"/>
        <w:contextualSpacing/>
        <w:jc w:val="center"/>
        <w:rPr>
          <w:rFonts w:ascii="仿宋" w:hAnsi="仿宋" w:eastAsia="仿宋"/>
          <w:sz w:val="44"/>
          <w:szCs w:val="44"/>
        </w:rPr>
      </w:pPr>
      <w:r>
        <w:rPr>
          <w:rFonts w:ascii="仿宋" w:hAnsi="仿宋" w:eastAsia="仿宋"/>
          <w:sz w:val="44"/>
          <w:szCs w:val="44"/>
        </w:rPr>
        <w:t>全球湾区经济开放、协同与包容性增长</w:t>
      </w:r>
    </w:p>
    <w:p w14:paraId="43686FA3">
      <w:pPr>
        <w:spacing w:after="160" w:line="252" w:lineRule="auto"/>
        <w:contextualSpacing/>
        <w:jc w:val="center"/>
        <w:rPr>
          <w:rFonts w:ascii="Times New Roman" w:hAnsi="Times New Roman" w:eastAsia="仿宋" w:cs="Times New Roman"/>
          <w:sz w:val="44"/>
          <w:szCs w:val="44"/>
        </w:rPr>
      </w:pPr>
      <w:r>
        <w:rPr>
          <w:rFonts w:ascii="Times New Roman" w:hAnsi="Times New Roman" w:eastAsia="仿宋" w:cs="Times New Roman"/>
          <w:i/>
          <w:color w:val="B78B3A"/>
          <w:sz w:val="48"/>
          <w:szCs w:val="44"/>
        </w:rPr>
        <w:t>2026 Global Bay Area Economic Forum</w:t>
      </w:r>
      <w:r>
        <w:rPr>
          <w:rFonts w:hint="eastAsia" w:ascii="Times New Roman" w:hAnsi="Times New Roman" w:eastAsia="仿宋" w:cs="Times New Roman"/>
          <w:i/>
          <w:color w:val="B78B3A"/>
          <w:sz w:val="48"/>
          <w:szCs w:val="44"/>
        </w:rPr>
        <w:t xml:space="preserve">: </w:t>
      </w:r>
      <w:r>
        <w:rPr>
          <w:rFonts w:ascii="Times New Roman" w:hAnsi="Times New Roman" w:eastAsia="仿宋" w:cs="Times New Roman"/>
          <w:i/>
          <w:color w:val="B78B3A"/>
          <w:sz w:val="48"/>
          <w:szCs w:val="44"/>
        </w:rPr>
        <w:t xml:space="preserve">Economic </w:t>
      </w:r>
      <w:r>
        <w:rPr>
          <w:rFonts w:ascii="Times New Roman" w:hAnsi="Times New Roman" w:eastAsia="仿宋" w:cs="Times New Roman"/>
          <w:i/>
          <w:iCs/>
          <w:color w:val="B78B3A"/>
          <w:sz w:val="48"/>
          <w:szCs w:val="44"/>
        </w:rPr>
        <w:t>Openness, Synergy, and Inclusive Growth in Global Bay Areas</w:t>
      </w:r>
    </w:p>
    <w:p w14:paraId="188FA260">
      <w:pPr>
        <w:spacing w:after="240" w:line="252" w:lineRule="auto"/>
        <w:contextualSpacing/>
        <w:jc w:val="center"/>
        <w:rPr>
          <w:rFonts w:ascii="仿宋" w:hAnsi="仿宋" w:eastAsia="仿宋"/>
          <w:sz w:val="36"/>
          <w:szCs w:val="36"/>
        </w:rPr>
      </w:pPr>
      <w:r>
        <w:rPr>
          <w:rFonts w:ascii="仿宋" w:hAnsi="仿宋" w:eastAsia="仿宋" w:cs="Arial"/>
          <w:b/>
          <w:color w:val="232323"/>
          <w:sz w:val="36"/>
          <w:szCs w:val="36"/>
        </w:rPr>
        <w:t>中英文双语日程/</w:t>
      </w:r>
      <w:r>
        <w:rPr>
          <w:rFonts w:ascii="Times New Roman" w:hAnsi="Times New Roman" w:eastAsia="仿宋" w:cs="Times New Roman"/>
          <w:b/>
          <w:color w:val="232323"/>
          <w:sz w:val="36"/>
          <w:szCs w:val="36"/>
        </w:rPr>
        <w:t>Bilingual Programme</w:t>
      </w:r>
    </w:p>
    <w:p w14:paraId="5954EE67">
      <w:pPr>
        <w:spacing w:before="240" w:after="80" w:line="252" w:lineRule="auto"/>
        <w:contextualSpacing/>
        <w:rPr>
          <w:rFonts w:ascii="仿宋" w:hAnsi="仿宋" w:eastAsia="仿宋"/>
        </w:rPr>
      </w:pPr>
      <w:r>
        <w:rPr>
          <w:rFonts w:ascii="仿宋" w:hAnsi="仿宋" w:eastAsia="仿宋" w:cs="Arial"/>
          <w:b/>
          <w:color w:val="123456"/>
          <w:sz w:val="26"/>
        </w:rPr>
        <w:t>举办</w:t>
      </w:r>
      <w:r>
        <w:rPr>
          <w:rFonts w:hint="eastAsia" w:ascii="仿宋" w:hAnsi="仿宋" w:eastAsia="仿宋" w:cs="Arial"/>
          <w:b/>
          <w:color w:val="123456"/>
          <w:sz w:val="26"/>
        </w:rPr>
        <w:t>目标</w:t>
      </w:r>
      <w:r>
        <w:rPr>
          <w:rFonts w:ascii="仿宋" w:hAnsi="仿宋" w:eastAsia="仿宋" w:cs="Arial"/>
          <w:b/>
          <w:color w:val="123456"/>
          <w:sz w:val="26"/>
        </w:rPr>
        <w:t>/Objectives</w:t>
      </w:r>
    </w:p>
    <w:p w14:paraId="2A4AC1BB">
      <w:pPr>
        <w:spacing w:after="160" w:line="252" w:lineRule="auto"/>
        <w:contextualSpacing/>
        <w:rPr>
          <w:rFonts w:ascii="仿宋" w:hAnsi="仿宋" w:eastAsia="仿宋" w:cs="Arial"/>
          <w:color w:val="232323"/>
          <w:sz w:val="24"/>
        </w:rPr>
      </w:pPr>
      <w:r>
        <w:rPr>
          <w:rFonts w:ascii="仿宋" w:hAnsi="仿宋" w:eastAsia="仿宋" w:cs="Arial"/>
          <w:color w:val="232323"/>
          <w:sz w:val="24"/>
        </w:rPr>
        <w:t>为深化全球湾区交流合作，展望湾区经济高质量发展的共同愿景，粤港澳三地于2026年11月6日至11月8日在广州联合举办“</w:t>
      </w:r>
      <w:r>
        <w:rPr>
          <w:rFonts w:hint="eastAsia" w:ascii="仿宋" w:hAnsi="仿宋" w:eastAsia="仿宋" w:cs="Arial"/>
          <w:b/>
          <w:bCs/>
          <w:color w:val="232323"/>
          <w:sz w:val="24"/>
        </w:rPr>
        <w:t>2026</w:t>
      </w:r>
      <w:r>
        <w:rPr>
          <w:rFonts w:ascii="仿宋" w:hAnsi="仿宋" w:eastAsia="仿宋" w:cs="Arial"/>
          <w:b/>
          <w:bCs/>
          <w:color w:val="232323"/>
          <w:sz w:val="24"/>
        </w:rPr>
        <w:t>国际湾区经济</w:t>
      </w:r>
      <w:r>
        <w:rPr>
          <w:rFonts w:hint="eastAsia" w:ascii="仿宋" w:hAnsi="仿宋" w:eastAsia="仿宋" w:cs="Arial"/>
          <w:b/>
          <w:bCs/>
          <w:color w:val="232323"/>
          <w:sz w:val="24"/>
        </w:rPr>
        <w:t>论坛</w:t>
      </w:r>
      <w:r>
        <w:rPr>
          <w:rFonts w:ascii="仿宋" w:hAnsi="仿宋" w:eastAsia="仿宋" w:cs="Arial"/>
          <w:b/>
          <w:bCs/>
          <w:color w:val="232323"/>
          <w:sz w:val="24"/>
        </w:rPr>
        <w:t>：全球湾区经济开放、协同与包容性增长</w:t>
      </w:r>
      <w:r>
        <w:rPr>
          <w:rFonts w:ascii="仿宋" w:hAnsi="仿宋" w:eastAsia="仿宋" w:cs="Arial"/>
          <w:color w:val="232323"/>
          <w:sz w:val="24"/>
        </w:rPr>
        <w:t>”。本届论坛在2025年国际湾区经济合作的基础上进一步拓展视野、深化议题，持续发挥这一全球湾区对话平台的独特优势。论坛汇聚全球行业专家及业界代表，围绕湾区经济创新驱动、开放合作、协同发展等核心议题，共同探索湾区经济高质量发展的新路径与新动能，为粤港澳大湾区建设注入持久动力</w:t>
      </w:r>
      <w:r>
        <w:rPr>
          <w:rFonts w:hint="eastAsia" w:ascii="仿宋" w:hAnsi="仿宋" w:eastAsia="仿宋" w:cs="Arial"/>
          <w:color w:val="232323"/>
          <w:sz w:val="24"/>
        </w:rPr>
        <w:t>。</w:t>
      </w:r>
    </w:p>
    <w:p w14:paraId="10F6F462">
      <w:pPr>
        <w:spacing w:after="160" w:line="252" w:lineRule="auto"/>
        <w:contextualSpacing/>
        <w:rPr>
          <w:rFonts w:ascii="Times New Roman" w:hAnsi="Times New Roman" w:eastAsia="仿宋" w:cs="Times New Roman"/>
          <w:i/>
          <w:sz w:val="24"/>
        </w:rPr>
      </w:pPr>
      <w:r>
        <w:rPr>
          <w:rFonts w:ascii="Times New Roman" w:hAnsi="Times New Roman" w:eastAsia="仿宋" w:cs="Times New Roman"/>
          <w:i/>
          <w:sz w:val="24"/>
        </w:rPr>
        <w:t xml:space="preserve">To deepen exchange and cooperation among global bay areas and to articulate a shared vision for high-quality bay-area economic development, Guangdong, Hong Kong and Macao will jointly host the </w:t>
      </w:r>
      <w:r>
        <w:rPr>
          <w:rFonts w:hint="eastAsia" w:ascii="Times New Roman" w:hAnsi="Times New Roman" w:eastAsia="仿宋" w:cs="Times New Roman"/>
          <w:b/>
          <w:bCs/>
          <w:i/>
          <w:sz w:val="24"/>
        </w:rPr>
        <w:t>2026</w:t>
      </w:r>
      <w:r>
        <w:rPr>
          <w:rFonts w:hint="eastAsia" w:ascii="Times New Roman" w:hAnsi="Times New Roman" w:eastAsia="仿宋" w:cs="Times New Roman"/>
          <w:i/>
          <w:sz w:val="24"/>
        </w:rPr>
        <w:t xml:space="preserve"> </w:t>
      </w:r>
      <w:r>
        <w:rPr>
          <w:rFonts w:ascii="Times New Roman" w:hAnsi="Times New Roman" w:eastAsia="仿宋" w:cs="Times New Roman"/>
          <w:b/>
          <w:bCs/>
          <w:i/>
        </w:rPr>
        <w:t>Global</w:t>
      </w:r>
      <w:r>
        <w:rPr>
          <w:rFonts w:ascii="Times New Roman" w:hAnsi="Times New Roman" w:eastAsia="仿宋" w:cs="Times New Roman"/>
          <w:b/>
          <w:bCs/>
          <w:i/>
          <w:sz w:val="24"/>
        </w:rPr>
        <w:t xml:space="preserve"> Bay Area Economic Forum</w:t>
      </w:r>
      <w:r>
        <w:rPr>
          <w:rFonts w:hint="eastAsia" w:ascii="Times New Roman" w:hAnsi="Times New Roman" w:eastAsia="仿宋" w:cs="Times New Roman"/>
          <w:b/>
          <w:bCs/>
          <w:i/>
          <w:sz w:val="24"/>
        </w:rPr>
        <w:t xml:space="preserve">: </w:t>
      </w:r>
      <w:r>
        <w:rPr>
          <w:rFonts w:ascii="Times New Roman" w:hAnsi="Times New Roman" w:eastAsia="仿宋" w:cs="Times New Roman"/>
          <w:b/>
          <w:bCs/>
          <w:i/>
          <w:sz w:val="24"/>
        </w:rPr>
        <w:t xml:space="preserve">Economic </w:t>
      </w:r>
      <w:r>
        <w:rPr>
          <w:rFonts w:ascii="Times New Roman" w:hAnsi="Times New Roman" w:eastAsia="仿宋" w:cs="Times New Roman"/>
          <w:b/>
          <w:bCs/>
          <w:i/>
          <w:iCs/>
          <w:sz w:val="24"/>
        </w:rPr>
        <w:t>Openness, Synergy, and Inclusive Growth in Global Bay Areas</w:t>
      </w:r>
      <w:r>
        <w:rPr>
          <w:rFonts w:ascii="Times New Roman" w:hAnsi="Times New Roman" w:eastAsia="仿宋" w:cs="Times New Roman"/>
          <w:i/>
          <w:sz w:val="24"/>
        </w:rPr>
        <w:t xml:space="preserve"> in Guangzhou from </w:t>
      </w:r>
      <w:r>
        <w:rPr>
          <w:rFonts w:hint="eastAsia" w:ascii="Times New Roman" w:hAnsi="Times New Roman" w:eastAsia="仿宋" w:cs="Times New Roman"/>
          <w:i/>
          <w:sz w:val="24"/>
        </w:rPr>
        <w:t>6</w:t>
      </w:r>
      <w:r>
        <w:rPr>
          <w:rFonts w:ascii="Times New Roman" w:hAnsi="Times New Roman" w:eastAsia="仿宋" w:cs="Times New Roman"/>
          <w:i/>
          <w:sz w:val="24"/>
        </w:rPr>
        <w:t xml:space="preserve"> November to </w:t>
      </w:r>
      <w:r>
        <w:rPr>
          <w:rFonts w:hint="eastAsia" w:ascii="Times New Roman" w:hAnsi="Times New Roman" w:eastAsia="仿宋" w:cs="Times New Roman"/>
          <w:i/>
          <w:sz w:val="24"/>
        </w:rPr>
        <w:t>8</w:t>
      </w:r>
      <w:r>
        <w:rPr>
          <w:rFonts w:ascii="Times New Roman" w:hAnsi="Times New Roman" w:eastAsia="仿宋" w:cs="Times New Roman"/>
          <w:i/>
          <w:sz w:val="24"/>
        </w:rPr>
        <w:t xml:space="preserve"> November 2026. Building on the </w:t>
      </w:r>
      <w:r>
        <w:rPr>
          <w:rFonts w:ascii="Times New Roman" w:hAnsi="Times New Roman" w:eastAsia="仿宋" w:cs="Times New Roman"/>
          <w:i/>
        </w:rPr>
        <w:t>Global</w:t>
      </w:r>
      <w:r>
        <w:rPr>
          <w:rFonts w:ascii="Times New Roman" w:hAnsi="Times New Roman" w:eastAsia="仿宋" w:cs="Times New Roman"/>
          <w:i/>
          <w:sz w:val="24"/>
        </w:rPr>
        <w:t xml:space="preserve"> Bay Area Economic Forum 2025, this year’s forum will broaden its perspective, deepen its agenda and continue to leverage the distinctive strengths of this global dialogue platform. It will once again convene leading experts and industry representatives from around the world to explore new pathways and drivers for high-quality bay-area economic development, with a focus on innovation-led growth, open cooperation and coordinated development, thereby injecting sustained momentum into the development of the Guangdong-Hong Kong-Macao Greater Bay Area.</w:t>
      </w:r>
    </w:p>
    <w:p w14:paraId="6D0A1815">
      <w:pPr>
        <w:spacing w:after="160" w:line="252" w:lineRule="auto"/>
        <w:contextualSpacing/>
        <w:rPr>
          <w:rFonts w:ascii="Times New Roman" w:hAnsi="Times New Roman" w:eastAsia="仿宋" w:cs="Times New Roman"/>
          <w:i/>
          <w:sz w:val="24"/>
        </w:rPr>
      </w:pPr>
    </w:p>
    <w:tbl>
      <w:tblPr>
        <w:tblStyle w:val="10"/>
        <w:tblW w:w="0" w:type="auto"/>
        <w:jc w:val="center"/>
        <w:tblLayout w:type="autofit"/>
        <w:tblCellMar>
          <w:top w:w="0" w:type="dxa"/>
          <w:left w:w="108" w:type="dxa"/>
          <w:bottom w:w="0" w:type="dxa"/>
          <w:right w:w="108" w:type="dxa"/>
        </w:tblCellMar>
      </w:tblPr>
      <w:tblGrid>
        <w:gridCol w:w="4144"/>
        <w:gridCol w:w="4162"/>
      </w:tblGrid>
      <w:tr w14:paraId="3B565CC3">
        <w:tblPrEx>
          <w:tblCellMar>
            <w:top w:w="0" w:type="dxa"/>
            <w:left w:w="108" w:type="dxa"/>
            <w:bottom w:w="0" w:type="dxa"/>
            <w:right w:w="108" w:type="dxa"/>
          </w:tblCellMar>
        </w:tblPrEx>
        <w:trPr>
          <w:jc w:val="center"/>
        </w:trPr>
        <w:tc>
          <w:tcPr>
            <w:tcW w:w="4405" w:type="dxa"/>
            <w:tcBorders>
              <w:top w:val="single" w:color="EDEDED" w:sz="6" w:space="0"/>
              <w:left w:val="single" w:color="EDEDED" w:sz="6" w:space="0"/>
              <w:bottom w:val="single" w:color="EDEDED" w:sz="6" w:space="0"/>
              <w:right w:val="single" w:color="EDEDED" w:sz="6" w:space="0"/>
            </w:tcBorders>
          </w:tcPr>
          <w:p w14:paraId="374ADE95">
            <w:pPr>
              <w:spacing w:after="20"/>
              <w:contextualSpacing/>
              <w:rPr>
                <w:rFonts w:ascii="Times New Roman" w:hAnsi="Times New Roman" w:eastAsia="仿宋" w:cs="Times New Roman"/>
                <w:sz w:val="24"/>
                <w:szCs w:val="44"/>
              </w:rPr>
            </w:pPr>
            <w:r>
              <w:rPr>
                <w:rFonts w:ascii="仿宋" w:hAnsi="仿宋" w:eastAsia="仿宋" w:cs="Arial"/>
                <w:b/>
                <w:color w:val="123456"/>
                <w:sz w:val="24"/>
                <w:szCs w:val="44"/>
              </w:rPr>
              <w:t>主办</w:t>
            </w:r>
            <w:r>
              <w:rPr>
                <w:rFonts w:hint="eastAsia" w:ascii="仿宋" w:hAnsi="仿宋" w:eastAsia="仿宋" w:cs="Arial"/>
                <w:b/>
                <w:color w:val="123456"/>
                <w:sz w:val="24"/>
                <w:szCs w:val="44"/>
              </w:rPr>
              <w:t>机构</w:t>
            </w:r>
            <w:r>
              <w:rPr>
                <w:rFonts w:ascii="仿宋" w:hAnsi="仿宋" w:eastAsia="仿宋" w:cs="Arial"/>
                <w:b/>
                <w:i/>
                <w:color w:val="B78B3A"/>
                <w:sz w:val="24"/>
                <w:szCs w:val="44"/>
              </w:rPr>
              <w:t>/</w:t>
            </w:r>
            <w:r>
              <w:rPr>
                <w:rFonts w:ascii="Times New Roman" w:hAnsi="Times New Roman" w:eastAsia="仿宋" w:cs="Times New Roman"/>
                <w:b/>
                <w:i/>
                <w:color w:val="B78B3A"/>
                <w:sz w:val="24"/>
                <w:szCs w:val="44"/>
              </w:rPr>
              <w:t>Organisers</w:t>
            </w:r>
          </w:p>
          <w:p w14:paraId="4A5D7316">
            <w:pPr>
              <w:contextualSpacing/>
              <w:rPr>
                <w:rFonts w:ascii="仿宋" w:hAnsi="仿宋" w:eastAsia="仿宋" w:cs="Arial"/>
                <w:color w:val="232323"/>
                <w:sz w:val="24"/>
                <w:szCs w:val="44"/>
              </w:rPr>
            </w:pPr>
            <w:r>
              <w:rPr>
                <w:rFonts w:ascii="仿宋" w:hAnsi="仿宋" w:eastAsia="仿宋" w:cs="Arial"/>
                <w:color w:val="232323"/>
                <w:sz w:val="24"/>
                <w:szCs w:val="44"/>
              </w:rPr>
              <w:t>广州粤港澳大湾区研究院</w:t>
            </w:r>
          </w:p>
          <w:p w14:paraId="08B0011E">
            <w:pPr>
              <w:contextualSpacing/>
              <w:rPr>
                <w:rFonts w:ascii="Times New Roman" w:hAnsi="Times New Roman" w:eastAsia="仿宋" w:cs="Times New Roman"/>
                <w:i/>
                <w:sz w:val="24"/>
                <w:szCs w:val="44"/>
              </w:rPr>
            </w:pPr>
            <w:r>
              <w:rPr>
                <w:rFonts w:ascii="Times New Roman" w:hAnsi="Times New Roman" w:eastAsia="仿宋" w:cs="Times New Roman"/>
                <w:i/>
                <w:sz w:val="24"/>
                <w:szCs w:val="44"/>
              </w:rPr>
              <w:t>The Guangzhou Institute of the Guangdong-Hong Kong-Macao Greater Bay Area</w:t>
            </w:r>
          </w:p>
          <w:p w14:paraId="1E20D905">
            <w:pPr>
              <w:contextualSpacing/>
              <w:rPr>
                <w:rFonts w:ascii="仿宋" w:hAnsi="仿宋" w:eastAsia="仿宋" w:cs="Arial"/>
                <w:color w:val="232323"/>
                <w:sz w:val="24"/>
                <w:szCs w:val="44"/>
              </w:rPr>
            </w:pPr>
          </w:p>
          <w:p w14:paraId="314F76EE">
            <w:pPr>
              <w:contextualSpacing/>
              <w:rPr>
                <w:rFonts w:ascii="仿宋" w:hAnsi="仿宋" w:eastAsia="仿宋" w:cs="Arial"/>
                <w:color w:val="232323"/>
                <w:sz w:val="24"/>
                <w:szCs w:val="44"/>
              </w:rPr>
            </w:pPr>
            <w:r>
              <w:rPr>
                <w:rFonts w:ascii="仿宋" w:hAnsi="仿宋" w:eastAsia="仿宋" w:cs="Arial"/>
                <w:color w:val="232323"/>
                <w:sz w:val="24"/>
                <w:szCs w:val="44"/>
              </w:rPr>
              <w:t>团结香港基金</w:t>
            </w:r>
          </w:p>
          <w:p w14:paraId="3E7FEA23">
            <w:pPr>
              <w:spacing w:after="40"/>
              <w:contextualSpacing/>
              <w:rPr>
                <w:rFonts w:ascii="Times New Roman" w:hAnsi="Times New Roman" w:eastAsia="仿宋" w:cs="Times New Roman"/>
                <w:i/>
                <w:sz w:val="24"/>
                <w:szCs w:val="44"/>
              </w:rPr>
            </w:pPr>
            <w:r>
              <w:rPr>
                <w:rFonts w:ascii="Times New Roman" w:hAnsi="Times New Roman" w:eastAsia="仿宋" w:cs="Times New Roman"/>
                <w:i/>
                <w:sz w:val="24"/>
                <w:szCs w:val="44"/>
              </w:rPr>
              <w:t>Our Hong Kong Foundation</w:t>
            </w:r>
          </w:p>
          <w:p w14:paraId="5B7711FC">
            <w:pPr>
              <w:spacing w:after="40"/>
              <w:contextualSpacing/>
              <w:rPr>
                <w:rFonts w:ascii="Times New Roman" w:hAnsi="Times New Roman" w:eastAsia="仿宋" w:cs="Times New Roman"/>
                <w:i/>
                <w:sz w:val="24"/>
                <w:szCs w:val="44"/>
              </w:rPr>
            </w:pPr>
          </w:p>
          <w:p w14:paraId="5F6BE88F">
            <w:pPr>
              <w:contextualSpacing/>
              <w:rPr>
                <w:rFonts w:ascii="仿宋" w:hAnsi="仿宋" w:eastAsia="仿宋"/>
                <w:sz w:val="24"/>
                <w:szCs w:val="44"/>
              </w:rPr>
            </w:pPr>
            <w:r>
              <w:rPr>
                <w:rFonts w:ascii="仿宋" w:hAnsi="仿宋" w:eastAsia="仿宋" w:cs="Arial"/>
                <w:color w:val="232323"/>
                <w:sz w:val="24"/>
                <w:szCs w:val="44"/>
              </w:rPr>
              <w:t>澳门基金会</w:t>
            </w:r>
          </w:p>
          <w:p w14:paraId="7F10FCE3">
            <w:pPr>
              <w:spacing w:after="40"/>
              <w:contextualSpacing/>
              <w:rPr>
                <w:rFonts w:ascii="Times New Roman" w:hAnsi="Times New Roman" w:eastAsia="仿宋" w:cs="Times New Roman"/>
                <w:sz w:val="24"/>
                <w:szCs w:val="44"/>
              </w:rPr>
            </w:pPr>
            <w:r>
              <w:rPr>
                <w:rFonts w:ascii="Times New Roman" w:hAnsi="Times New Roman" w:eastAsia="仿宋" w:cs="Times New Roman"/>
                <w:i/>
                <w:sz w:val="24"/>
                <w:szCs w:val="44"/>
              </w:rPr>
              <w:t>Macao Foundation</w:t>
            </w:r>
          </w:p>
        </w:tc>
        <w:tc>
          <w:tcPr>
            <w:tcW w:w="4481" w:type="dxa"/>
            <w:tcBorders>
              <w:top w:val="single" w:color="EDEDED" w:sz="6" w:space="0"/>
              <w:left w:val="single" w:color="EDEDED" w:sz="6" w:space="0"/>
              <w:bottom w:val="single" w:color="EDEDED" w:sz="6" w:space="0"/>
              <w:right w:val="single" w:color="EDEDED" w:sz="6" w:space="0"/>
            </w:tcBorders>
          </w:tcPr>
          <w:p w14:paraId="49C284AE">
            <w:pPr>
              <w:spacing w:after="20"/>
              <w:contextualSpacing/>
              <w:rPr>
                <w:rFonts w:ascii="仿宋" w:hAnsi="仿宋" w:eastAsia="仿宋"/>
                <w:sz w:val="24"/>
                <w:szCs w:val="44"/>
              </w:rPr>
            </w:pPr>
            <w:r>
              <w:rPr>
                <w:rFonts w:hint="eastAsia" w:ascii="仿宋" w:hAnsi="仿宋" w:eastAsia="仿宋" w:cs="Arial"/>
                <w:b/>
                <w:color w:val="123456"/>
                <w:sz w:val="24"/>
                <w:szCs w:val="44"/>
              </w:rPr>
              <w:t>首席合作伙伴</w:t>
            </w:r>
            <w:r>
              <w:rPr>
                <w:rFonts w:ascii="仿宋" w:hAnsi="仿宋" w:eastAsia="仿宋" w:cs="Arial"/>
                <w:b/>
                <w:i/>
                <w:color w:val="B78B3A"/>
                <w:sz w:val="24"/>
                <w:szCs w:val="44"/>
              </w:rPr>
              <w:t>/</w:t>
            </w:r>
            <w:r>
              <w:rPr>
                <w:rFonts w:hint="eastAsia" w:ascii="Times New Roman" w:hAnsi="Times New Roman" w:eastAsia="仿宋" w:cs="Times New Roman"/>
                <w:b/>
                <w:i/>
                <w:color w:val="B78B3A"/>
                <w:sz w:val="24"/>
                <w:szCs w:val="44"/>
              </w:rPr>
              <w:t>Principal Partner</w:t>
            </w:r>
          </w:p>
          <w:p w14:paraId="4668D68F">
            <w:pPr>
              <w:contextualSpacing/>
              <w:rPr>
                <w:rFonts w:ascii="仿宋" w:hAnsi="仿宋" w:eastAsia="仿宋" w:cs="Arial"/>
                <w:color w:val="232323"/>
                <w:sz w:val="24"/>
                <w:szCs w:val="44"/>
              </w:rPr>
            </w:pPr>
            <w:r>
              <w:rPr>
                <w:rFonts w:ascii="仿宋" w:hAnsi="仿宋" w:eastAsia="仿宋" w:cs="Arial"/>
                <w:color w:val="232323"/>
                <w:sz w:val="24"/>
                <w:szCs w:val="44"/>
              </w:rPr>
              <w:t>香港赛马会</w:t>
            </w:r>
          </w:p>
          <w:p w14:paraId="3EFC1380">
            <w:pPr>
              <w:contextualSpacing/>
              <w:rPr>
                <w:rFonts w:ascii="仿宋" w:hAnsi="仿宋" w:eastAsia="仿宋" w:cs="Arial"/>
                <w:color w:val="232323"/>
                <w:sz w:val="24"/>
                <w:szCs w:val="44"/>
              </w:rPr>
            </w:pPr>
            <w:r>
              <w:rPr>
                <w:rFonts w:hint="eastAsia" w:ascii="Times New Roman" w:hAnsi="Times New Roman" w:eastAsia="仿宋" w:cs="Times New Roman"/>
                <w:i/>
                <w:sz w:val="24"/>
                <w:szCs w:val="44"/>
              </w:rPr>
              <w:t>T</w:t>
            </w:r>
            <w:r>
              <w:rPr>
                <w:rFonts w:ascii="Times New Roman" w:hAnsi="Times New Roman" w:eastAsia="仿宋" w:cs="Times New Roman"/>
                <w:i/>
                <w:sz w:val="24"/>
                <w:szCs w:val="44"/>
              </w:rPr>
              <w:t>he Hong Kong Jockey Club</w:t>
            </w:r>
          </w:p>
          <w:p w14:paraId="7BD8D84A">
            <w:pPr>
              <w:contextualSpacing/>
              <w:rPr>
                <w:rFonts w:ascii="Times New Roman" w:hAnsi="Times New Roman" w:eastAsia="仿宋" w:cs="Times New Roman"/>
                <w:b/>
                <w:i/>
                <w:color w:val="B78B3A"/>
                <w:sz w:val="24"/>
                <w:szCs w:val="44"/>
              </w:rPr>
            </w:pPr>
            <w:r>
              <w:rPr>
                <w:rFonts w:ascii="仿宋" w:hAnsi="仿宋" w:eastAsia="仿宋" w:cs="Arial"/>
                <w:b/>
                <w:color w:val="123456"/>
                <w:sz w:val="24"/>
                <w:szCs w:val="44"/>
                <w:highlight w:val="yellow"/>
              </w:rPr>
              <w:t>支持</w:t>
            </w:r>
            <w:r>
              <w:rPr>
                <w:rFonts w:hint="eastAsia" w:ascii="仿宋" w:hAnsi="仿宋" w:eastAsia="仿宋" w:cs="Arial"/>
                <w:b/>
                <w:color w:val="123456"/>
                <w:sz w:val="24"/>
                <w:szCs w:val="44"/>
                <w:highlight w:val="yellow"/>
              </w:rPr>
              <w:t>单位</w:t>
            </w:r>
            <w:r>
              <w:rPr>
                <w:rFonts w:ascii="仿宋" w:hAnsi="仿宋" w:eastAsia="仿宋" w:cs="Arial"/>
                <w:b/>
                <w:i/>
                <w:color w:val="B78B3A"/>
                <w:sz w:val="24"/>
                <w:szCs w:val="44"/>
              </w:rPr>
              <w:t>/</w:t>
            </w:r>
            <w:r>
              <w:rPr>
                <w:rFonts w:hint="eastAsia" w:ascii="Times New Roman" w:hAnsi="Times New Roman" w:eastAsia="仿宋" w:cs="Times New Roman"/>
                <w:b/>
                <w:i/>
                <w:color w:val="B78B3A"/>
                <w:sz w:val="24"/>
                <w:szCs w:val="44"/>
              </w:rPr>
              <w:t>Partner</w:t>
            </w:r>
          </w:p>
          <w:p w14:paraId="0A011A91">
            <w:pPr>
              <w:contextualSpacing/>
              <w:rPr>
                <w:rFonts w:ascii="Times New Roman" w:hAnsi="Times New Roman" w:eastAsia="仿宋" w:cs="Times New Roman"/>
                <w:b/>
                <w:i/>
                <w:color w:val="B78B3A"/>
                <w:sz w:val="24"/>
                <w:szCs w:val="44"/>
              </w:rPr>
            </w:pPr>
          </w:p>
          <w:p w14:paraId="7206EC77">
            <w:pPr>
              <w:contextualSpacing/>
              <w:rPr>
                <w:rFonts w:ascii="Times New Roman" w:hAnsi="Times New Roman" w:eastAsia="仿宋" w:cs="Times New Roman"/>
                <w:i/>
                <w:sz w:val="24"/>
                <w:szCs w:val="44"/>
              </w:rPr>
            </w:pPr>
          </w:p>
          <w:p w14:paraId="4D371D9A">
            <w:pPr>
              <w:contextualSpacing/>
              <w:rPr>
                <w:rFonts w:ascii="Times New Roman" w:hAnsi="Times New Roman" w:eastAsia="仿宋" w:cs="Times New Roman"/>
                <w:i/>
                <w:sz w:val="24"/>
                <w:szCs w:val="44"/>
              </w:rPr>
            </w:pPr>
          </w:p>
          <w:p w14:paraId="57A65B1E">
            <w:pPr>
              <w:contextualSpacing/>
              <w:rPr>
                <w:rFonts w:ascii="Times New Roman" w:hAnsi="Times New Roman" w:eastAsia="仿宋" w:cs="Times New Roman"/>
                <w:i/>
                <w:iCs/>
                <w:sz w:val="24"/>
                <w:szCs w:val="44"/>
              </w:rPr>
            </w:pPr>
            <w:r>
              <w:rPr>
                <w:rFonts w:hint="eastAsia" w:ascii="Times New Roman" w:hAnsi="Times New Roman" w:eastAsia="仿宋" w:cs="Times New Roman"/>
                <w:sz w:val="24"/>
                <w:szCs w:val="44"/>
              </w:rPr>
              <w:t>粤港澳大湾区（横琴）电力发展合作组织联合会</w:t>
            </w:r>
          </w:p>
          <w:p w14:paraId="3DA34337">
            <w:pPr>
              <w:contextualSpacing/>
              <w:rPr>
                <w:rFonts w:ascii="Times New Roman" w:hAnsi="Times New Roman" w:eastAsia="仿宋" w:cs="Times New Roman"/>
                <w:i/>
                <w:iCs/>
                <w:sz w:val="24"/>
                <w:szCs w:val="44"/>
              </w:rPr>
            </w:pPr>
            <w:r>
              <w:rPr>
                <w:rFonts w:hint="eastAsia" w:ascii="Times New Roman" w:hAnsi="Times New Roman" w:eastAsia="仿宋" w:cs="Times New Roman"/>
                <w:i/>
                <w:iCs/>
                <w:sz w:val="24"/>
                <w:szCs w:val="44"/>
              </w:rPr>
              <w:t>Federation of Electric Power Development and Cooperation Organization for the GBA (Hengqin)</w:t>
            </w:r>
          </w:p>
        </w:tc>
      </w:tr>
    </w:tbl>
    <w:p w14:paraId="7B317F20">
      <w:pPr>
        <w:contextualSpacing/>
        <w:rPr>
          <w:rFonts w:ascii="仿宋" w:hAnsi="仿宋" w:eastAsia="仿宋"/>
        </w:rPr>
      </w:pPr>
    </w:p>
    <w:tbl>
      <w:tblPr>
        <w:tblStyle w:val="10"/>
        <w:tblW w:w="9768" w:type="dxa"/>
        <w:jc w:val="center"/>
        <w:tblLayout w:type="fixed"/>
        <w:tblCellMar>
          <w:top w:w="0" w:type="dxa"/>
          <w:left w:w="108" w:type="dxa"/>
          <w:bottom w:w="0" w:type="dxa"/>
          <w:right w:w="108" w:type="dxa"/>
        </w:tblCellMar>
      </w:tblPr>
      <w:tblGrid>
        <w:gridCol w:w="4892"/>
        <w:gridCol w:w="4876"/>
      </w:tblGrid>
      <w:tr w14:paraId="32755138">
        <w:tblPrEx>
          <w:tblCellMar>
            <w:top w:w="0" w:type="dxa"/>
            <w:left w:w="108" w:type="dxa"/>
            <w:bottom w:w="0" w:type="dxa"/>
            <w:right w:w="108" w:type="dxa"/>
          </w:tblCellMar>
        </w:tblPrEx>
        <w:trPr>
          <w:jc w:val="center"/>
        </w:trPr>
        <w:tc>
          <w:tcPr>
            <w:tcW w:w="4892" w:type="dxa"/>
            <w:tcBorders>
              <w:top w:val="single" w:color="E7DAB9" w:sz="6" w:space="0"/>
              <w:left w:val="single" w:color="E7DAB9" w:sz="6" w:space="0"/>
              <w:bottom w:val="single" w:color="E7DAB9" w:sz="6" w:space="0"/>
              <w:right w:val="single" w:color="E7DAB9" w:sz="6" w:space="0"/>
            </w:tcBorders>
            <w:shd w:val="clear" w:color="auto" w:fill="FBF8F0"/>
          </w:tcPr>
          <w:p w14:paraId="34E6EA1C">
            <w:pPr>
              <w:spacing w:after="20"/>
              <w:contextualSpacing/>
              <w:rPr>
                <w:rFonts w:ascii="Times New Roman" w:hAnsi="Times New Roman" w:eastAsia="仿宋" w:cs="Times New Roman"/>
                <w:sz w:val="24"/>
              </w:rPr>
            </w:pPr>
            <w:r>
              <w:rPr>
                <w:rFonts w:hint="eastAsia" w:ascii="仿宋" w:hAnsi="仿宋" w:eastAsia="仿宋" w:cs="Arial"/>
                <w:b/>
                <w:color w:val="123456"/>
                <w:sz w:val="24"/>
              </w:rPr>
              <w:t>日期</w:t>
            </w:r>
            <w:r>
              <w:rPr>
                <w:rFonts w:ascii="仿宋" w:hAnsi="仿宋" w:eastAsia="仿宋" w:cs="Arial"/>
                <w:b/>
                <w:i/>
                <w:color w:val="B78B3A"/>
                <w:sz w:val="24"/>
              </w:rPr>
              <w:t>/</w:t>
            </w:r>
            <w:r>
              <w:rPr>
                <w:rFonts w:ascii="Times New Roman" w:hAnsi="Times New Roman" w:eastAsia="仿宋" w:cs="Times New Roman"/>
                <w:b/>
                <w:i/>
                <w:color w:val="B78B3A"/>
                <w:sz w:val="24"/>
              </w:rPr>
              <w:t>Date</w:t>
            </w:r>
          </w:p>
          <w:p w14:paraId="19AFF4D6">
            <w:pPr>
              <w:contextualSpacing/>
              <w:rPr>
                <w:rFonts w:ascii="Times New Roman" w:hAnsi="Times New Roman" w:eastAsia="仿宋" w:cs="Times New Roman"/>
                <w:sz w:val="24"/>
              </w:rPr>
            </w:pPr>
            <w:r>
              <w:rPr>
                <w:rFonts w:ascii="Times New Roman" w:hAnsi="Times New Roman" w:eastAsia="仿宋" w:cs="Times New Roman"/>
                <w:sz w:val="24"/>
              </w:rPr>
              <w:t>2026</w:t>
            </w:r>
            <w:r>
              <w:rPr>
                <w:rFonts w:hint="eastAsia" w:ascii="Times New Roman" w:hAnsi="Times New Roman" w:eastAsia="仿宋" w:cs="Times New Roman"/>
                <w:sz w:val="24"/>
              </w:rPr>
              <w:t>年</w:t>
            </w:r>
            <w:r>
              <w:rPr>
                <w:rFonts w:ascii="Times New Roman" w:hAnsi="Times New Roman" w:eastAsia="仿宋" w:cs="Times New Roman"/>
                <w:sz w:val="24"/>
              </w:rPr>
              <w:t>11</w:t>
            </w:r>
            <w:r>
              <w:rPr>
                <w:rFonts w:hint="eastAsia" w:ascii="Times New Roman" w:hAnsi="Times New Roman" w:eastAsia="仿宋" w:cs="Times New Roman"/>
                <w:sz w:val="24"/>
              </w:rPr>
              <w:t>月</w:t>
            </w:r>
            <w:r>
              <w:rPr>
                <w:rFonts w:ascii="Times New Roman" w:hAnsi="Times New Roman" w:eastAsia="仿宋" w:cs="Times New Roman"/>
                <w:sz w:val="24"/>
              </w:rPr>
              <w:t>6日—11月8日</w:t>
            </w:r>
          </w:p>
          <w:p w14:paraId="0E508638">
            <w:pPr>
              <w:spacing w:after="40"/>
              <w:contextualSpacing/>
              <w:rPr>
                <w:rFonts w:ascii="仿宋" w:hAnsi="仿宋" w:eastAsia="仿宋"/>
                <w:sz w:val="24"/>
              </w:rPr>
            </w:pPr>
            <w:r>
              <w:rPr>
                <w:rFonts w:hint="eastAsia" w:ascii="Times New Roman" w:hAnsi="Times New Roman" w:eastAsia="仿宋" w:cs="Times New Roman"/>
                <w:i/>
                <w:sz w:val="24"/>
              </w:rPr>
              <w:t>6</w:t>
            </w:r>
            <w:r>
              <w:rPr>
                <w:rFonts w:ascii="Times New Roman" w:hAnsi="Times New Roman" w:eastAsia="仿宋" w:cs="Times New Roman"/>
                <w:i/>
                <w:sz w:val="24"/>
              </w:rPr>
              <w:t xml:space="preserve"> November 2026 — </w:t>
            </w:r>
            <w:r>
              <w:rPr>
                <w:rFonts w:hint="eastAsia" w:ascii="Times New Roman" w:hAnsi="Times New Roman" w:eastAsia="仿宋" w:cs="Times New Roman"/>
                <w:i/>
                <w:sz w:val="24"/>
              </w:rPr>
              <w:t>8</w:t>
            </w:r>
            <w:r>
              <w:rPr>
                <w:rFonts w:ascii="Times New Roman" w:hAnsi="Times New Roman" w:eastAsia="仿宋" w:cs="Times New Roman"/>
                <w:i/>
                <w:sz w:val="24"/>
              </w:rPr>
              <w:t xml:space="preserve"> November 2026</w:t>
            </w:r>
          </w:p>
        </w:tc>
        <w:tc>
          <w:tcPr>
            <w:tcW w:w="4876" w:type="dxa"/>
            <w:tcBorders>
              <w:top w:val="single" w:color="E7DAB9" w:sz="6" w:space="0"/>
              <w:left w:val="single" w:color="E7DAB9" w:sz="6" w:space="0"/>
              <w:bottom w:val="single" w:color="E7DAB9" w:sz="6" w:space="0"/>
              <w:right w:val="single" w:color="E7DAB9" w:sz="6" w:space="0"/>
            </w:tcBorders>
            <w:shd w:val="clear" w:color="auto" w:fill="FBF8F0"/>
          </w:tcPr>
          <w:p w14:paraId="4239C8F7">
            <w:pPr>
              <w:spacing w:after="20"/>
              <w:contextualSpacing/>
              <w:rPr>
                <w:rFonts w:ascii="仿宋" w:hAnsi="仿宋" w:eastAsia="仿宋"/>
                <w:sz w:val="24"/>
              </w:rPr>
            </w:pPr>
            <w:r>
              <w:rPr>
                <w:rFonts w:hint="eastAsia" w:ascii="仿宋" w:hAnsi="仿宋" w:eastAsia="仿宋" w:cs="Arial"/>
                <w:b/>
                <w:color w:val="123456"/>
                <w:sz w:val="24"/>
              </w:rPr>
              <w:t>地点</w:t>
            </w:r>
            <w:r>
              <w:rPr>
                <w:rFonts w:ascii="仿宋" w:hAnsi="仿宋" w:eastAsia="仿宋" w:cs="Arial"/>
                <w:b/>
                <w:i/>
                <w:color w:val="B78B3A"/>
                <w:sz w:val="24"/>
              </w:rPr>
              <w:t>/</w:t>
            </w:r>
            <w:r>
              <w:rPr>
                <w:rFonts w:ascii="Times New Roman" w:hAnsi="Times New Roman" w:eastAsia="仿宋" w:cs="Times New Roman"/>
                <w:b/>
                <w:i/>
                <w:color w:val="B78B3A"/>
                <w:sz w:val="24"/>
              </w:rPr>
              <w:t>Venue</w:t>
            </w:r>
          </w:p>
          <w:p w14:paraId="3DDF9588">
            <w:pPr>
              <w:contextualSpacing/>
              <w:rPr>
                <w:rFonts w:ascii="仿宋" w:hAnsi="仿宋" w:eastAsia="仿宋"/>
                <w:sz w:val="24"/>
              </w:rPr>
            </w:pPr>
            <w:r>
              <w:rPr>
                <w:rFonts w:ascii="仿宋" w:hAnsi="仿宋" w:eastAsia="仿宋" w:cs="Arial"/>
                <w:sz w:val="24"/>
              </w:rPr>
              <w:t>广州市天河区珠江新城珠江</w:t>
            </w:r>
            <w:r>
              <w:rPr>
                <w:rFonts w:hint="eastAsia" w:ascii="仿宋" w:hAnsi="仿宋" w:eastAsia="仿宋" w:cs="Arial"/>
                <w:sz w:val="24"/>
              </w:rPr>
              <w:t>西路</w:t>
            </w:r>
            <w:r>
              <w:rPr>
                <w:rFonts w:ascii="仿宋" w:hAnsi="仿宋" w:eastAsia="仿宋" w:cs="Arial"/>
                <w:sz w:val="24"/>
              </w:rPr>
              <w:t>5号，</w:t>
            </w:r>
            <w:r>
              <w:rPr>
                <w:rFonts w:ascii="仿宋" w:hAnsi="仿宋" w:eastAsia="仿宋" w:cs="Arial"/>
                <w:bCs/>
                <w:sz w:val="24"/>
              </w:rPr>
              <w:t>广州</w:t>
            </w:r>
            <w:r>
              <w:rPr>
                <w:rFonts w:hint="eastAsia" w:ascii="仿宋" w:hAnsi="仿宋" w:eastAsia="仿宋" w:cs="Arial"/>
                <w:bCs/>
                <w:sz w:val="24"/>
              </w:rPr>
              <w:t>四季</w:t>
            </w:r>
            <w:r>
              <w:rPr>
                <w:rFonts w:ascii="仿宋" w:hAnsi="仿宋" w:eastAsia="仿宋" w:cs="Arial"/>
                <w:bCs/>
                <w:sz w:val="24"/>
              </w:rPr>
              <w:t>酒店</w:t>
            </w:r>
          </w:p>
          <w:p w14:paraId="4578482A">
            <w:pPr>
              <w:spacing w:after="40"/>
              <w:contextualSpacing/>
              <w:rPr>
                <w:rFonts w:ascii="Times New Roman" w:hAnsi="Times New Roman" w:eastAsia="仿宋" w:cs="Times New Roman"/>
                <w:i/>
                <w:sz w:val="24"/>
              </w:rPr>
            </w:pPr>
            <w:r>
              <w:rPr>
                <w:rFonts w:ascii="Times New Roman" w:hAnsi="Times New Roman" w:eastAsia="仿宋" w:cs="Times New Roman"/>
                <w:i/>
                <w:sz w:val="24"/>
              </w:rPr>
              <w:t>Four Seasons Hotel Guangzhou, 5 Zhujiang West Road, Zhujiang New Town, Tianhe District, Guangzhou, China, 510623</w:t>
            </w:r>
          </w:p>
        </w:tc>
      </w:tr>
      <w:tr w14:paraId="056A2822">
        <w:tblPrEx>
          <w:tblCellMar>
            <w:top w:w="0" w:type="dxa"/>
            <w:left w:w="108" w:type="dxa"/>
            <w:bottom w:w="0" w:type="dxa"/>
            <w:right w:w="108" w:type="dxa"/>
          </w:tblCellMar>
        </w:tblPrEx>
        <w:trPr>
          <w:jc w:val="center"/>
        </w:trPr>
        <w:tc>
          <w:tcPr>
            <w:tcW w:w="4892" w:type="dxa"/>
            <w:tcBorders>
              <w:top w:val="single" w:color="E7DAB9" w:sz="6" w:space="0"/>
              <w:left w:val="single" w:color="E7DAB9" w:sz="6" w:space="0"/>
              <w:bottom w:val="single" w:color="E7DAB9" w:sz="6" w:space="0"/>
              <w:right w:val="single" w:color="E7DAB9" w:sz="6" w:space="0"/>
            </w:tcBorders>
            <w:shd w:val="clear" w:color="auto" w:fill="FBF8F0"/>
          </w:tcPr>
          <w:p w14:paraId="59B9A2A4">
            <w:pPr>
              <w:spacing w:after="20"/>
              <w:contextualSpacing/>
              <w:rPr>
                <w:rFonts w:ascii="仿宋" w:hAnsi="仿宋" w:eastAsia="仿宋"/>
                <w:sz w:val="24"/>
              </w:rPr>
            </w:pPr>
            <w:r>
              <w:rPr>
                <w:rFonts w:ascii="仿宋" w:hAnsi="仿宋" w:eastAsia="仿宋" w:cs="Arial"/>
                <w:b/>
                <w:color w:val="123456"/>
                <w:sz w:val="24"/>
              </w:rPr>
              <w:t>论坛</w:t>
            </w:r>
            <w:r>
              <w:rPr>
                <w:rFonts w:hint="eastAsia" w:ascii="仿宋" w:hAnsi="仿宋" w:eastAsia="仿宋" w:cs="Arial"/>
                <w:b/>
                <w:color w:val="123456"/>
                <w:sz w:val="24"/>
              </w:rPr>
              <w:t>语言</w:t>
            </w:r>
            <w:r>
              <w:rPr>
                <w:rFonts w:ascii="仿宋" w:hAnsi="仿宋" w:eastAsia="仿宋" w:cs="Arial"/>
                <w:b/>
                <w:i/>
                <w:color w:val="B78B3A"/>
                <w:sz w:val="24"/>
              </w:rPr>
              <w:t>/</w:t>
            </w:r>
            <w:r>
              <w:rPr>
                <w:rFonts w:ascii="Times New Roman" w:hAnsi="Times New Roman" w:eastAsia="仿宋" w:cs="Times New Roman"/>
                <w:b/>
                <w:i/>
                <w:color w:val="B78B3A"/>
                <w:sz w:val="24"/>
              </w:rPr>
              <w:t>Forum Languages</w:t>
            </w:r>
          </w:p>
          <w:p w14:paraId="41A14A7D">
            <w:pPr>
              <w:contextualSpacing/>
              <w:rPr>
                <w:rFonts w:ascii="仿宋" w:hAnsi="仿宋" w:eastAsia="仿宋"/>
                <w:sz w:val="24"/>
              </w:rPr>
            </w:pPr>
            <w:r>
              <w:rPr>
                <w:rFonts w:hint="eastAsia" w:ascii="仿宋" w:hAnsi="仿宋" w:eastAsia="仿宋" w:cs="Arial"/>
                <w:color w:val="232323"/>
                <w:sz w:val="24"/>
              </w:rPr>
              <w:t>中文</w:t>
            </w:r>
            <w:r>
              <w:rPr>
                <w:rFonts w:ascii="仿宋" w:hAnsi="仿宋" w:eastAsia="仿宋" w:cs="Arial"/>
                <w:color w:val="232323"/>
                <w:sz w:val="24"/>
              </w:rPr>
              <w:t>/英文（设中英文同声传译）</w:t>
            </w:r>
          </w:p>
          <w:p w14:paraId="63B3803D">
            <w:pPr>
              <w:spacing w:after="40"/>
              <w:contextualSpacing/>
              <w:rPr>
                <w:rFonts w:ascii="Times New Roman" w:hAnsi="Times New Roman" w:eastAsia="仿宋" w:cs="Times New Roman"/>
                <w:sz w:val="24"/>
              </w:rPr>
            </w:pPr>
            <w:r>
              <w:rPr>
                <w:rFonts w:ascii="Times New Roman" w:hAnsi="Times New Roman" w:eastAsia="仿宋" w:cs="Times New Roman"/>
                <w:i/>
                <w:sz w:val="24"/>
              </w:rPr>
              <w:t>Chinese / English (with simultaneous interpretation in both languages)</w:t>
            </w:r>
          </w:p>
        </w:tc>
        <w:tc>
          <w:tcPr>
            <w:tcW w:w="4876" w:type="dxa"/>
            <w:tcBorders>
              <w:top w:val="single" w:color="E7DAB9" w:sz="6" w:space="0"/>
              <w:left w:val="single" w:color="E7DAB9" w:sz="6" w:space="0"/>
              <w:bottom w:val="single" w:color="E7DAB9" w:sz="6" w:space="0"/>
              <w:right w:val="single" w:color="E7DAB9" w:sz="6" w:space="0"/>
            </w:tcBorders>
            <w:shd w:val="clear" w:color="auto" w:fill="FBF8F0"/>
          </w:tcPr>
          <w:p w14:paraId="784B9466">
            <w:pPr>
              <w:spacing w:after="20"/>
              <w:contextualSpacing/>
              <w:rPr>
                <w:rFonts w:ascii="仿宋" w:hAnsi="仿宋" w:eastAsia="仿宋"/>
                <w:sz w:val="24"/>
              </w:rPr>
            </w:pPr>
            <w:r>
              <w:rPr>
                <w:rFonts w:hint="eastAsia" w:ascii="仿宋" w:hAnsi="仿宋" w:eastAsia="仿宋" w:cs="Arial"/>
                <w:b/>
                <w:color w:val="123456"/>
                <w:sz w:val="24"/>
              </w:rPr>
              <w:t>司仪</w:t>
            </w:r>
            <w:r>
              <w:rPr>
                <w:rFonts w:ascii="仿宋" w:hAnsi="仿宋" w:eastAsia="仿宋" w:cs="Arial"/>
                <w:b/>
                <w:i/>
                <w:color w:val="B78B3A"/>
                <w:sz w:val="24"/>
              </w:rPr>
              <w:t>/</w:t>
            </w:r>
            <w:r>
              <w:rPr>
                <w:rFonts w:ascii="Times New Roman" w:hAnsi="Times New Roman" w:eastAsia="仿宋" w:cs="Times New Roman"/>
                <w:b/>
                <w:i/>
                <w:color w:val="B78B3A"/>
                <w:sz w:val="24"/>
              </w:rPr>
              <w:t>MC</w:t>
            </w:r>
          </w:p>
          <w:p w14:paraId="06891102">
            <w:pPr>
              <w:contextualSpacing/>
              <w:rPr>
                <w:rFonts w:ascii="仿宋" w:hAnsi="仿宋" w:eastAsia="仿宋"/>
                <w:sz w:val="24"/>
              </w:rPr>
            </w:pPr>
            <w:r>
              <w:rPr>
                <w:rFonts w:ascii="仿宋" w:hAnsi="仿宋" w:eastAsia="仿宋" w:cs="Arial"/>
                <w:b/>
                <w:bCs/>
                <w:color w:val="232323"/>
                <w:sz w:val="24"/>
              </w:rPr>
              <w:t>邓璐</w:t>
            </w:r>
            <w:r>
              <w:rPr>
                <w:rFonts w:hint="eastAsia" w:ascii="仿宋" w:hAnsi="仿宋" w:eastAsia="仿宋" w:cs="Arial"/>
                <w:color w:val="232323"/>
                <w:sz w:val="24"/>
              </w:rPr>
              <w:t>，</w:t>
            </w:r>
            <w:r>
              <w:rPr>
                <w:rFonts w:ascii="Times New Roman" w:hAnsi="Times New Roman" w:eastAsia="仿宋" w:cs="Times New Roman"/>
                <w:color w:val="232323"/>
                <w:sz w:val="24"/>
              </w:rPr>
              <w:t>广东</w:t>
            </w:r>
            <w:r>
              <w:rPr>
                <w:rFonts w:hint="eastAsia" w:ascii="Times New Roman" w:hAnsi="Times New Roman" w:eastAsia="仿宋" w:cs="Times New Roman"/>
                <w:color w:val="232323"/>
                <w:sz w:val="24"/>
              </w:rPr>
              <w:t>广播</w:t>
            </w:r>
            <w:r>
              <w:rPr>
                <w:rFonts w:ascii="Times New Roman" w:hAnsi="Times New Roman" w:eastAsia="仿宋" w:cs="Times New Roman"/>
                <w:color w:val="232323"/>
                <w:sz w:val="24"/>
              </w:rPr>
              <w:t>电视台</w:t>
            </w:r>
            <w:r>
              <w:rPr>
                <w:rFonts w:hint="eastAsia" w:ascii="Times New Roman" w:hAnsi="Times New Roman" w:eastAsia="仿宋" w:cs="Times New Roman"/>
                <w:color w:val="232323"/>
                <w:sz w:val="24"/>
              </w:rPr>
              <w:t>主持人</w:t>
            </w:r>
          </w:p>
          <w:p w14:paraId="535E2842">
            <w:pPr>
              <w:spacing w:after="40"/>
              <w:contextualSpacing/>
              <w:rPr>
                <w:rFonts w:ascii="Times New Roman" w:hAnsi="Times New Roman" w:eastAsia="仿宋" w:cs="Times New Roman"/>
                <w:i/>
                <w:sz w:val="24"/>
              </w:rPr>
            </w:pPr>
            <w:r>
              <w:rPr>
                <w:rFonts w:hint="eastAsia" w:ascii="Times New Roman" w:hAnsi="Times New Roman" w:eastAsia="仿宋" w:cs="Times New Roman"/>
                <w:i/>
                <w:sz w:val="24"/>
              </w:rPr>
              <w:t>Deng Lu,</w:t>
            </w:r>
            <w:r>
              <w:rPr>
                <w:rFonts w:ascii="Times New Roman" w:hAnsi="Times New Roman" w:eastAsia="仿宋" w:cs="Times New Roman"/>
                <w:i/>
                <w:sz w:val="24"/>
              </w:rPr>
              <w:t xml:space="preserve"> Guangdong Radio and Television</w:t>
            </w:r>
          </w:p>
          <w:p w14:paraId="5E3B3E19">
            <w:pPr>
              <w:contextualSpacing/>
              <w:rPr>
                <w:rFonts w:ascii="仿宋" w:hAnsi="仿宋" w:eastAsia="仿宋"/>
                <w:sz w:val="24"/>
              </w:rPr>
            </w:pPr>
            <w:r>
              <w:rPr>
                <w:rFonts w:ascii="仿宋" w:hAnsi="仿宋" w:eastAsia="仿宋" w:cs="Arial"/>
                <w:b/>
                <w:bCs/>
                <w:color w:val="232323"/>
                <w:sz w:val="24"/>
              </w:rPr>
              <w:t>杜雨轩</w:t>
            </w:r>
            <w:r>
              <w:rPr>
                <w:rFonts w:hint="eastAsia" w:ascii="仿宋" w:hAnsi="仿宋" w:eastAsia="仿宋" w:cs="Arial"/>
                <w:color w:val="232323"/>
                <w:sz w:val="24"/>
              </w:rPr>
              <w:t>，</w:t>
            </w:r>
            <w:r>
              <w:rPr>
                <w:rFonts w:ascii="仿宋" w:hAnsi="仿宋" w:eastAsia="仿宋" w:cs="Arial"/>
                <w:color w:val="232323"/>
                <w:sz w:val="24"/>
              </w:rPr>
              <w:t>广州</w:t>
            </w:r>
            <w:r>
              <w:rPr>
                <w:rFonts w:hint="eastAsia" w:ascii="仿宋" w:hAnsi="仿宋" w:eastAsia="仿宋" w:cs="Arial"/>
                <w:color w:val="232323"/>
                <w:sz w:val="24"/>
              </w:rPr>
              <w:t>广播</w:t>
            </w:r>
            <w:r>
              <w:rPr>
                <w:rFonts w:ascii="仿宋" w:hAnsi="仿宋" w:eastAsia="仿宋" w:cs="Arial"/>
                <w:color w:val="232323"/>
                <w:sz w:val="24"/>
              </w:rPr>
              <w:t>电视台主持人</w:t>
            </w:r>
          </w:p>
          <w:p w14:paraId="21CA21EC">
            <w:pPr>
              <w:contextualSpacing/>
              <w:rPr>
                <w:rFonts w:ascii="仿宋" w:hAnsi="仿宋" w:eastAsia="仿宋"/>
                <w:sz w:val="24"/>
              </w:rPr>
            </w:pPr>
            <w:r>
              <w:rPr>
                <w:rFonts w:ascii="Times New Roman" w:hAnsi="Times New Roman" w:eastAsia="仿宋" w:cs="Times New Roman"/>
                <w:i/>
                <w:iCs/>
                <w:sz w:val="24"/>
              </w:rPr>
              <w:t>Du Yuxuan</w:t>
            </w:r>
            <w:r>
              <w:rPr>
                <w:rFonts w:ascii="Times New Roman" w:hAnsi="Times New Roman" w:eastAsia="仿宋" w:cs="Times New Roman"/>
                <w:sz w:val="24"/>
              </w:rPr>
              <w:t xml:space="preserve">, </w:t>
            </w:r>
            <w:r>
              <w:rPr>
                <w:rFonts w:ascii="Times New Roman" w:hAnsi="Times New Roman" w:eastAsia="仿宋" w:cs="Times New Roman"/>
                <w:i/>
                <w:iCs/>
                <w:sz w:val="24"/>
              </w:rPr>
              <w:t>Guangzhou Radio and Television</w:t>
            </w:r>
          </w:p>
          <w:p w14:paraId="6284103B">
            <w:pPr>
              <w:contextualSpacing/>
              <w:rPr>
                <w:rFonts w:ascii="Times New Roman" w:hAnsi="Times New Roman" w:eastAsia="仿宋" w:cs="Times New Roman"/>
                <w:sz w:val="24"/>
              </w:rPr>
            </w:pPr>
            <w:r>
              <w:rPr>
                <w:rFonts w:hint="eastAsia" w:ascii="Times New Roman" w:hAnsi="Times New Roman" w:eastAsia="仿宋" w:cs="Times New Roman"/>
                <w:b/>
                <w:bCs/>
                <w:color w:val="232323"/>
                <w:sz w:val="24"/>
              </w:rPr>
              <w:t>罗丽婷</w:t>
            </w:r>
            <w:r>
              <w:rPr>
                <w:rFonts w:ascii="Times New Roman" w:hAnsi="Times New Roman" w:eastAsia="仿宋" w:cs="Times New Roman"/>
                <w:color w:val="232323"/>
                <w:sz w:val="24"/>
              </w:rPr>
              <w:t>，广东</w:t>
            </w:r>
            <w:r>
              <w:rPr>
                <w:rFonts w:hint="eastAsia" w:ascii="Times New Roman" w:hAnsi="Times New Roman" w:eastAsia="仿宋" w:cs="Times New Roman"/>
                <w:color w:val="232323"/>
                <w:sz w:val="24"/>
              </w:rPr>
              <w:t>广播</w:t>
            </w:r>
            <w:r>
              <w:rPr>
                <w:rFonts w:ascii="Times New Roman" w:hAnsi="Times New Roman" w:eastAsia="仿宋" w:cs="Times New Roman"/>
                <w:color w:val="232323"/>
                <w:sz w:val="24"/>
              </w:rPr>
              <w:t>电视台</w:t>
            </w:r>
            <w:r>
              <w:rPr>
                <w:rFonts w:hint="eastAsia" w:ascii="Times New Roman" w:hAnsi="Times New Roman" w:eastAsia="仿宋" w:cs="Times New Roman"/>
                <w:color w:val="232323"/>
                <w:sz w:val="24"/>
              </w:rPr>
              <w:t>主持人</w:t>
            </w:r>
          </w:p>
          <w:p w14:paraId="7F6F9BCB">
            <w:pPr>
              <w:spacing w:after="40"/>
              <w:contextualSpacing/>
              <w:rPr>
                <w:rFonts w:ascii="Times New Roman" w:hAnsi="Times New Roman" w:eastAsia="仿宋" w:cs="Times New Roman"/>
                <w:sz w:val="24"/>
              </w:rPr>
            </w:pPr>
            <w:r>
              <w:rPr>
                <w:rFonts w:ascii="Times New Roman" w:hAnsi="Times New Roman" w:eastAsia="仿宋" w:cs="Times New Roman"/>
                <w:i/>
                <w:sz w:val="24"/>
              </w:rPr>
              <w:t>Luo Liting, Guangdong Radio and Television</w:t>
            </w:r>
          </w:p>
          <w:p w14:paraId="77B8BE51">
            <w:pPr>
              <w:spacing w:after="40"/>
              <w:contextualSpacing/>
              <w:rPr>
                <w:rFonts w:ascii="Times New Roman" w:hAnsi="Times New Roman" w:eastAsia="仿宋" w:cs="Times New Roman"/>
                <w:sz w:val="24"/>
              </w:rPr>
            </w:pPr>
          </w:p>
        </w:tc>
      </w:tr>
    </w:tbl>
    <w:p w14:paraId="549259D2">
      <w:pPr>
        <w:contextualSpacing/>
        <w:rPr>
          <w:rFonts w:ascii="仿宋" w:hAnsi="仿宋" w:eastAsia="仿宋"/>
        </w:rPr>
      </w:pPr>
    </w:p>
    <w:p w14:paraId="0D8CB358">
      <w:pPr>
        <w:pBdr>
          <w:bottom w:val="single" w:color="B78B3A" w:sz="12" w:space="0"/>
        </w:pBdr>
        <w:shd w:val="clear" w:color="auto" w:fill="EAF2F8"/>
        <w:spacing w:before="200" w:after="80" w:line="252" w:lineRule="auto"/>
        <w:contextualSpacing/>
        <w:rPr>
          <w:rFonts w:ascii="仿宋" w:hAnsi="仿宋" w:eastAsia="仿宋"/>
        </w:rPr>
      </w:pPr>
      <w:r>
        <w:rPr>
          <w:rFonts w:ascii="仿宋" w:hAnsi="仿宋" w:eastAsia="仿宋" w:cs="Arial"/>
          <w:b/>
          <w:color w:val="123456"/>
          <w:sz w:val="24"/>
        </w:rPr>
        <w:t>2026 年 1</w:t>
      </w:r>
      <w:r>
        <w:rPr>
          <w:rFonts w:hint="eastAsia" w:ascii="仿宋" w:hAnsi="仿宋" w:eastAsia="仿宋" w:cs="Arial"/>
          <w:b/>
          <w:color w:val="123456"/>
          <w:sz w:val="24"/>
        </w:rPr>
        <w:t>1</w:t>
      </w:r>
      <w:r>
        <w:rPr>
          <w:rFonts w:ascii="仿宋" w:hAnsi="仿宋" w:eastAsia="仿宋" w:cs="Arial"/>
          <w:b/>
          <w:color w:val="123456"/>
          <w:sz w:val="24"/>
        </w:rPr>
        <w:t xml:space="preserve"> 月 </w:t>
      </w:r>
      <w:r>
        <w:rPr>
          <w:rFonts w:hint="eastAsia" w:ascii="仿宋" w:hAnsi="仿宋" w:eastAsia="仿宋" w:cs="Arial"/>
          <w:b/>
          <w:color w:val="123456"/>
          <w:sz w:val="24"/>
        </w:rPr>
        <w:t>6</w:t>
      </w:r>
      <w:r>
        <w:rPr>
          <w:rFonts w:ascii="仿宋" w:hAnsi="仿宋" w:eastAsia="仿宋" w:cs="Arial"/>
          <w:b/>
          <w:color w:val="123456"/>
          <w:sz w:val="24"/>
        </w:rPr>
        <w:t xml:space="preserve"> 日（星期五）  |</w:t>
      </w:r>
      <w:r>
        <w:rPr>
          <w:rFonts w:ascii="Times New Roman" w:hAnsi="Times New Roman" w:eastAsia="仿宋" w:cs="Times New Roman"/>
          <w:b/>
          <w:color w:val="123456"/>
          <w:sz w:val="24"/>
        </w:rPr>
        <w:t xml:space="preserve">  Friday, </w:t>
      </w:r>
      <w:r>
        <w:rPr>
          <w:rFonts w:ascii="Times New Roman" w:hAnsi="Times New Roman" w:eastAsia="仿宋" w:cs="Times New Roman"/>
          <w:b/>
          <w:iCs/>
          <w:color w:val="123456"/>
          <w:sz w:val="24"/>
        </w:rPr>
        <w:t>6 November 2026</w:t>
      </w:r>
    </w:p>
    <w:tbl>
      <w:tblPr>
        <w:tblStyle w:val="10"/>
        <w:tblW w:w="9912" w:type="dxa"/>
        <w:jc w:val="center"/>
        <w:tblLayout w:type="autofit"/>
        <w:tblCellMar>
          <w:top w:w="0" w:type="dxa"/>
          <w:left w:w="108" w:type="dxa"/>
          <w:bottom w:w="0" w:type="dxa"/>
          <w:right w:w="108" w:type="dxa"/>
        </w:tblCellMar>
      </w:tblPr>
      <w:tblGrid>
        <w:gridCol w:w="9912"/>
      </w:tblGrid>
      <w:tr w14:paraId="45D9844E">
        <w:tblPrEx>
          <w:tblCellMar>
            <w:top w:w="0" w:type="dxa"/>
            <w:left w:w="108" w:type="dxa"/>
            <w:bottom w:w="0" w:type="dxa"/>
            <w:right w:w="108" w:type="dxa"/>
          </w:tblCellMar>
        </w:tblPrEx>
        <w:trPr>
          <w:trHeight w:val="1882" w:hRule="atLeast"/>
          <w:jc w:val="center"/>
        </w:trPr>
        <w:tc>
          <w:tcPr>
            <w:tcW w:w="9912" w:type="dxa"/>
            <w:tcBorders>
              <w:top w:val="single" w:color="123456" w:sz="6" w:space="0"/>
              <w:left w:val="single" w:color="123456" w:sz="6" w:space="0"/>
              <w:bottom w:val="single" w:color="123456" w:sz="6" w:space="0"/>
              <w:right w:val="single" w:color="123456" w:sz="6" w:space="0"/>
            </w:tcBorders>
            <w:shd w:val="clear" w:color="auto" w:fill="123456"/>
          </w:tcPr>
          <w:p w14:paraId="69C8F994">
            <w:pPr>
              <w:contextualSpacing/>
              <w:rPr>
                <w:rFonts w:ascii="仿宋" w:hAnsi="仿宋" w:eastAsia="仿宋"/>
                <w:sz w:val="24"/>
              </w:rPr>
            </w:pPr>
            <w:r>
              <w:rPr>
                <w:rFonts w:ascii="仿宋" w:hAnsi="仿宋" w:eastAsia="仿宋" w:cs="Arial"/>
                <w:b/>
                <w:color w:val="FFFFFF"/>
                <w:sz w:val="24"/>
              </w:rPr>
              <w:t>炉边</w:t>
            </w:r>
            <w:r>
              <w:rPr>
                <w:rFonts w:hint="eastAsia" w:ascii="仿宋" w:hAnsi="仿宋" w:eastAsia="仿宋" w:cs="Arial"/>
                <w:b/>
                <w:color w:val="FFFFFF"/>
                <w:sz w:val="24"/>
              </w:rPr>
              <w:t>对话</w:t>
            </w:r>
            <w:r>
              <w:rPr>
                <w:rFonts w:ascii="仿宋" w:hAnsi="仿宋" w:eastAsia="仿宋" w:cs="Arial"/>
                <w:b/>
                <w:color w:val="FFFFFF"/>
                <w:sz w:val="24"/>
              </w:rPr>
              <w:t>（凭柬入场）</w:t>
            </w:r>
          </w:p>
          <w:p w14:paraId="5E1B8EF6">
            <w:pPr>
              <w:spacing w:after="20"/>
              <w:contextualSpacing/>
              <w:rPr>
                <w:rFonts w:ascii="Times New Roman" w:hAnsi="Times New Roman" w:eastAsia="仿宋" w:cs="Times New Roman"/>
                <w:b/>
                <w:bCs/>
                <w:color w:val="FFFF00"/>
                <w:sz w:val="24"/>
              </w:rPr>
            </w:pPr>
            <w:r>
              <w:rPr>
                <w:rFonts w:ascii="Times New Roman" w:hAnsi="Times New Roman" w:eastAsia="仿宋" w:cs="Times New Roman"/>
                <w:b/>
                <w:bCs/>
                <w:i/>
                <w:color w:val="FFFF00"/>
                <w:sz w:val="24"/>
              </w:rPr>
              <w:t>Fireside Chat (By Invitation)</w:t>
            </w:r>
          </w:p>
          <w:p w14:paraId="6248584B">
            <w:pPr>
              <w:contextualSpacing/>
              <w:rPr>
                <w:rFonts w:ascii="仿宋" w:hAnsi="仿宋" w:eastAsia="仿宋" w:cs="Arial"/>
                <w:color w:val="FFFFFF"/>
                <w:sz w:val="24"/>
              </w:rPr>
            </w:pPr>
            <w:r>
              <w:rPr>
                <w:rFonts w:ascii="仿宋" w:hAnsi="仿宋" w:eastAsia="仿宋" w:cs="Arial"/>
                <w:color w:val="FFFFFF"/>
                <w:sz w:val="24"/>
              </w:rPr>
              <w:t>主题：</w:t>
            </w:r>
            <w:r>
              <w:rPr>
                <w:rFonts w:hint="eastAsia" w:ascii="仿宋" w:hAnsi="仿宋" w:eastAsia="仿宋" w:cs="Arial"/>
                <w:color w:val="FFFFFF"/>
                <w:sz w:val="24"/>
              </w:rPr>
              <w:t>全球湾区网络与广州新使命：</w:t>
            </w:r>
            <w:r>
              <w:rPr>
                <w:rFonts w:ascii="仿宋" w:hAnsi="仿宋" w:eastAsia="仿宋" w:cs="Arial"/>
                <w:color w:val="FFFFFF"/>
                <w:sz w:val="24"/>
              </w:rPr>
              <w:t>枢纽链接、产业跃迁与制度型开放</w:t>
            </w:r>
          </w:p>
          <w:p w14:paraId="0C7028CA">
            <w:pPr>
              <w:contextualSpacing/>
              <w:rPr>
                <w:rFonts w:ascii="Times New Roman" w:hAnsi="Times New Roman" w:eastAsia="仿宋" w:cs="Times New Roman"/>
                <w:b/>
                <w:bCs/>
                <w:sz w:val="24"/>
              </w:rPr>
            </w:pPr>
            <w:r>
              <w:rPr>
                <w:rFonts w:ascii="Times New Roman" w:hAnsi="Times New Roman" w:eastAsia="仿宋" w:cs="Times New Roman"/>
                <w:b/>
                <w:bCs/>
                <w:color w:val="FFFF00"/>
                <w:sz w:val="24"/>
              </w:rPr>
              <w:t xml:space="preserve">Theme: </w:t>
            </w:r>
            <w:r>
              <w:rPr>
                <w:rFonts w:ascii="Times New Roman" w:hAnsi="Times New Roman" w:eastAsia="仿宋" w:cs="Times New Roman"/>
                <w:b/>
                <w:bCs/>
                <w:i/>
                <w:iCs/>
                <w:color w:val="FFFF00"/>
                <w:sz w:val="24"/>
              </w:rPr>
              <w:t>The Global Bay Area Network and Guangzhou’s New Mission</w:t>
            </w:r>
            <w:r>
              <w:rPr>
                <w:rFonts w:hint="eastAsia" w:ascii="Times New Roman" w:hAnsi="Times New Roman" w:eastAsia="仿宋" w:cs="Times New Roman"/>
                <w:b/>
                <w:bCs/>
                <w:i/>
                <w:iCs/>
                <w:color w:val="FFFF00"/>
                <w:sz w:val="24"/>
              </w:rPr>
              <w:t xml:space="preserve">: </w:t>
            </w:r>
            <w:r>
              <w:rPr>
                <w:rFonts w:ascii="Times New Roman" w:hAnsi="Times New Roman" w:eastAsia="仿宋" w:cs="Times New Roman"/>
                <w:b/>
                <w:bCs/>
                <w:i/>
                <w:iCs/>
                <w:color w:val="FFFF00"/>
                <w:sz w:val="24"/>
              </w:rPr>
              <w:t>Hub Connectivity, Industrial Upgrading, and Institutional Opening-Up</w:t>
            </w:r>
          </w:p>
        </w:tc>
      </w:tr>
    </w:tbl>
    <w:p w14:paraId="44B583A5">
      <w:pPr>
        <w:spacing w:after="20" w:line="252" w:lineRule="auto"/>
        <w:contextualSpacing/>
        <w:rPr>
          <w:rFonts w:ascii="仿宋" w:hAnsi="仿宋" w:eastAsia="仿宋"/>
        </w:rPr>
      </w:pPr>
    </w:p>
    <w:tbl>
      <w:tblPr>
        <w:tblStyle w:val="10"/>
        <w:tblW w:w="9873" w:type="dxa"/>
        <w:jc w:val="center"/>
        <w:tblLayout w:type="fixed"/>
        <w:tblCellMar>
          <w:top w:w="0" w:type="dxa"/>
          <w:left w:w="108" w:type="dxa"/>
          <w:bottom w:w="0" w:type="dxa"/>
          <w:right w:w="108" w:type="dxa"/>
        </w:tblCellMar>
      </w:tblPr>
      <w:tblGrid>
        <w:gridCol w:w="1765"/>
        <w:gridCol w:w="8108"/>
      </w:tblGrid>
      <w:tr w14:paraId="3641ED60">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02882C95">
            <w:pPr>
              <w:spacing w:after="20"/>
              <w:contextualSpacing/>
              <w:rPr>
                <w:rFonts w:ascii="仿宋" w:hAnsi="仿宋" w:eastAsia="仿宋" w:cs="Arial"/>
                <w:b/>
                <w:sz w:val="24"/>
              </w:rPr>
            </w:pPr>
            <w:r>
              <w:rPr>
                <w:rFonts w:ascii="仿宋" w:hAnsi="仿宋" w:eastAsia="仿宋" w:cs="Arial"/>
                <w:b/>
                <w:sz w:val="24"/>
              </w:rPr>
              <w:t>1</w:t>
            </w:r>
            <w:r>
              <w:rPr>
                <w:rFonts w:hint="eastAsia" w:ascii="仿宋" w:hAnsi="仿宋" w:eastAsia="仿宋" w:cs="Arial"/>
                <w:b/>
                <w:sz w:val="24"/>
                <w:lang w:val="en-US" w:eastAsia="zh-CN"/>
              </w:rPr>
              <w:t>6</w:t>
            </w:r>
            <w:r>
              <w:rPr>
                <w:rFonts w:ascii="仿宋" w:hAnsi="仿宋" w:eastAsia="仿宋" w:cs="Arial"/>
                <w:b/>
                <w:sz w:val="24"/>
              </w:rPr>
              <w:t>:</w:t>
            </w:r>
            <w:r>
              <w:rPr>
                <w:rFonts w:hint="eastAsia" w:ascii="仿宋" w:hAnsi="仿宋" w:eastAsia="仿宋" w:cs="Arial"/>
                <w:b/>
                <w:sz w:val="24"/>
                <w:lang w:val="en-US" w:eastAsia="zh-CN"/>
              </w:rPr>
              <w:t>3</w:t>
            </w:r>
            <w:r>
              <w:rPr>
                <w:rFonts w:ascii="仿宋" w:hAnsi="仿宋" w:eastAsia="仿宋" w:cs="Arial"/>
                <w:b/>
                <w:sz w:val="24"/>
              </w:rPr>
              <w:t>0–1</w:t>
            </w:r>
            <w:r>
              <w:rPr>
                <w:rFonts w:hint="eastAsia" w:ascii="仿宋" w:hAnsi="仿宋" w:eastAsia="仿宋" w:cs="Arial"/>
                <w:b/>
                <w:sz w:val="24"/>
              </w:rPr>
              <w:t>7</w:t>
            </w:r>
            <w:r>
              <w:rPr>
                <w:rFonts w:ascii="仿宋" w:hAnsi="仿宋" w:eastAsia="仿宋" w:cs="Arial"/>
                <w:b/>
                <w:sz w:val="24"/>
              </w:rPr>
              <w:t>:</w:t>
            </w:r>
            <w:r>
              <w:rPr>
                <w:rFonts w:hint="eastAsia" w:ascii="仿宋" w:hAnsi="仿宋" w:eastAsia="仿宋" w:cs="Arial"/>
                <w:b/>
                <w:sz w:val="24"/>
                <w:lang w:val="en-US" w:eastAsia="zh-CN"/>
              </w:rPr>
              <w:t>0</w:t>
            </w:r>
            <w:r>
              <w:rPr>
                <w:rFonts w:ascii="仿宋" w:hAnsi="仿宋" w:eastAsia="仿宋" w:cs="Arial"/>
                <w:b/>
                <w:sz w:val="24"/>
              </w:rPr>
              <w:t>0</w:t>
            </w:r>
          </w:p>
        </w:tc>
        <w:tc>
          <w:tcPr>
            <w:tcW w:w="8108" w:type="dxa"/>
            <w:tcBorders>
              <w:top w:val="single" w:color="DDE6EF" w:sz="6" w:space="0"/>
              <w:left w:val="single" w:color="DDE6EF" w:sz="6" w:space="0"/>
              <w:bottom w:val="single" w:color="DDE6EF" w:sz="6" w:space="0"/>
              <w:right w:val="single" w:color="DDE6EF" w:sz="6" w:space="0"/>
            </w:tcBorders>
          </w:tcPr>
          <w:p w14:paraId="3D23093A">
            <w:pPr>
              <w:contextualSpacing/>
              <w:rPr>
                <w:rFonts w:ascii="仿宋" w:hAnsi="仿宋" w:eastAsia="仿宋"/>
                <w:sz w:val="24"/>
              </w:rPr>
            </w:pPr>
            <w:r>
              <w:rPr>
                <w:rFonts w:ascii="仿宋" w:hAnsi="仿宋" w:eastAsia="仿宋" w:cs="Arial"/>
                <w:sz w:val="24"/>
              </w:rPr>
              <w:t>登记</w:t>
            </w:r>
          </w:p>
          <w:p w14:paraId="0425B94A">
            <w:pPr>
              <w:contextualSpacing/>
              <w:rPr>
                <w:rFonts w:ascii="Times New Roman" w:hAnsi="Times New Roman" w:eastAsia="仿宋" w:cs="Times New Roman"/>
                <w:b/>
                <w:sz w:val="24"/>
              </w:rPr>
            </w:pPr>
            <w:r>
              <w:rPr>
                <w:rFonts w:ascii="Times New Roman" w:hAnsi="Times New Roman" w:eastAsia="仿宋" w:cs="Times New Roman"/>
                <w:i/>
                <w:sz w:val="24"/>
              </w:rPr>
              <w:t>Registration</w:t>
            </w:r>
          </w:p>
        </w:tc>
      </w:tr>
      <w:tr w14:paraId="54FEF22C">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1A3C5D22">
            <w:pPr>
              <w:spacing w:after="20"/>
              <w:contextualSpacing/>
              <w:rPr>
                <w:rFonts w:ascii="仿宋" w:hAnsi="仿宋" w:eastAsia="仿宋"/>
                <w:sz w:val="24"/>
              </w:rPr>
            </w:pPr>
            <w:r>
              <w:rPr>
                <w:rFonts w:ascii="仿宋" w:hAnsi="仿宋" w:eastAsia="仿宋" w:cs="Arial"/>
                <w:b/>
                <w:sz w:val="24"/>
              </w:rPr>
              <w:t>1</w:t>
            </w:r>
            <w:r>
              <w:rPr>
                <w:rFonts w:hint="eastAsia" w:ascii="仿宋" w:hAnsi="仿宋" w:eastAsia="仿宋" w:cs="Arial"/>
                <w:b/>
                <w:sz w:val="24"/>
              </w:rPr>
              <w:t>7</w:t>
            </w:r>
            <w:r>
              <w:rPr>
                <w:rFonts w:ascii="仿宋" w:hAnsi="仿宋" w:eastAsia="仿宋" w:cs="Arial"/>
                <w:b/>
                <w:sz w:val="24"/>
              </w:rPr>
              <w:t>:</w:t>
            </w:r>
            <w:r>
              <w:rPr>
                <w:rFonts w:hint="eastAsia" w:ascii="仿宋" w:hAnsi="仿宋" w:eastAsia="仿宋" w:cs="Arial"/>
                <w:b/>
                <w:sz w:val="24"/>
                <w:lang w:val="en-US" w:eastAsia="zh-CN"/>
              </w:rPr>
              <w:t>0</w:t>
            </w:r>
            <w:r>
              <w:rPr>
                <w:rFonts w:ascii="仿宋" w:hAnsi="仿宋" w:eastAsia="仿宋" w:cs="Arial"/>
                <w:b/>
                <w:sz w:val="24"/>
              </w:rPr>
              <w:t>0–19:</w:t>
            </w:r>
            <w:r>
              <w:rPr>
                <w:rFonts w:hint="eastAsia" w:ascii="仿宋" w:hAnsi="仿宋" w:eastAsia="仿宋" w:cs="Arial"/>
                <w:b/>
                <w:sz w:val="24"/>
                <w:lang w:val="en-US" w:eastAsia="zh-CN"/>
              </w:rPr>
              <w:t>0</w:t>
            </w:r>
            <w:r>
              <w:rPr>
                <w:rFonts w:ascii="仿宋" w:hAnsi="仿宋" w:eastAsia="仿宋" w:cs="Arial"/>
                <w:b/>
                <w:sz w:val="24"/>
              </w:rPr>
              <w:t>0</w:t>
            </w:r>
          </w:p>
        </w:tc>
        <w:tc>
          <w:tcPr>
            <w:tcW w:w="8108" w:type="dxa"/>
            <w:tcBorders>
              <w:top w:val="single" w:color="DDE6EF" w:sz="6" w:space="0"/>
              <w:left w:val="single" w:color="DDE6EF" w:sz="6" w:space="0"/>
              <w:bottom w:val="single" w:color="DDE6EF" w:sz="6" w:space="0"/>
              <w:right w:val="single" w:color="DDE6EF" w:sz="6" w:space="0"/>
            </w:tcBorders>
          </w:tcPr>
          <w:p w14:paraId="7CA9E43F">
            <w:pPr>
              <w:contextualSpacing/>
              <w:rPr>
                <w:rFonts w:ascii="仿宋" w:hAnsi="仿宋" w:eastAsia="仿宋"/>
                <w:sz w:val="24"/>
              </w:rPr>
            </w:pPr>
            <w:r>
              <w:rPr>
                <w:rFonts w:ascii="Courier New" w:hAnsi="Courier New" w:eastAsia="仿宋" w:cs="Courier New"/>
                <w:sz w:val="24"/>
              </w:rPr>
              <w:t>•</w:t>
            </w:r>
            <w:r>
              <w:rPr>
                <w:rFonts w:ascii="仿宋" w:hAnsi="仿宋" w:eastAsia="仿宋" w:cs="Arial"/>
                <w:sz w:val="24"/>
              </w:rPr>
              <w:t>主持人：</w:t>
            </w:r>
            <w:r>
              <w:rPr>
                <w:rFonts w:ascii="仿宋" w:hAnsi="仿宋" w:eastAsia="仿宋" w:cs="Arial"/>
                <w:b/>
                <w:bCs/>
                <w:sz w:val="24"/>
              </w:rPr>
              <w:t>郑永年</w:t>
            </w:r>
            <w:r>
              <w:rPr>
                <w:rFonts w:ascii="仿宋" w:hAnsi="仿宋" w:eastAsia="仿宋" w:cs="Arial"/>
                <w:sz w:val="24"/>
              </w:rPr>
              <w:t>，广州粤港澳大湾区研究院理事长</w:t>
            </w:r>
          </w:p>
          <w:p w14:paraId="1CA633A2">
            <w:pPr>
              <w:contextualSpacing/>
              <w:rPr>
                <w:rFonts w:ascii="Times New Roman" w:hAnsi="Times New Roman" w:eastAsia="仿宋" w:cs="Times New Roman"/>
                <w:iCs/>
                <w:sz w:val="24"/>
              </w:rPr>
            </w:pPr>
            <w:r>
              <w:rPr>
                <w:rFonts w:ascii="仿宋" w:hAnsi="仿宋" w:eastAsia="仿宋" w:cs="Arial"/>
                <w:i/>
                <w:sz w:val="24"/>
              </w:rPr>
              <w:t xml:space="preserve"> </w:t>
            </w:r>
            <w:r>
              <w:rPr>
                <w:rFonts w:ascii="Times New Roman" w:hAnsi="Times New Roman" w:eastAsia="仿宋" w:cs="Times New Roman"/>
                <w:iCs/>
                <w:sz w:val="24"/>
              </w:rPr>
              <w:t>Moderator:</w:t>
            </w:r>
            <w:r>
              <w:rPr>
                <w:rFonts w:ascii="仿宋" w:hAnsi="仿宋" w:eastAsia="仿宋" w:cs="Arial"/>
                <w:i/>
                <w:sz w:val="24"/>
              </w:rPr>
              <w:t xml:space="preserve"> </w:t>
            </w:r>
            <w:r>
              <w:rPr>
                <w:rFonts w:ascii="Times New Roman" w:hAnsi="Times New Roman" w:eastAsia="仿宋" w:cs="Times New Roman"/>
                <w:b/>
                <w:bCs/>
                <w:i/>
                <w:sz w:val="24"/>
              </w:rPr>
              <w:t>Zheng Yongnian</w:t>
            </w:r>
            <w:r>
              <w:rPr>
                <w:rFonts w:ascii="Times New Roman" w:hAnsi="Times New Roman" w:eastAsia="仿宋" w:cs="Times New Roman"/>
                <w:i/>
                <w:sz w:val="24"/>
              </w:rPr>
              <w:t xml:space="preserve">, </w:t>
            </w:r>
            <w:r>
              <w:rPr>
                <w:rFonts w:ascii="Times New Roman" w:hAnsi="Times New Roman" w:eastAsia="仿宋" w:cs="Times New Roman"/>
                <w:iCs/>
                <w:sz w:val="24"/>
              </w:rPr>
              <w:t>Ph.D., Board Chairman, Guangzhou Institute of the Guangdong-Hong Kong-Macao Greater Bay Area</w:t>
            </w:r>
          </w:p>
          <w:p w14:paraId="2F179350">
            <w:pPr>
              <w:spacing w:after="40"/>
              <w:contextualSpacing/>
              <w:rPr>
                <w:rFonts w:ascii="Times New Roman" w:hAnsi="Times New Roman" w:eastAsia="仿宋" w:cs="Times New Roman"/>
                <w:sz w:val="24"/>
              </w:rPr>
            </w:pPr>
          </w:p>
          <w:p w14:paraId="367B2626">
            <w:pPr>
              <w:spacing w:after="40"/>
              <w:contextualSpacing/>
              <w:rPr>
                <w:rFonts w:ascii="仿宋" w:hAnsi="仿宋" w:eastAsia="仿宋" w:cs="Arial"/>
                <w:sz w:val="24"/>
              </w:rPr>
            </w:pPr>
            <w:r>
              <w:rPr>
                <w:rFonts w:hint="eastAsia" w:ascii="仿宋" w:hAnsi="仿宋" w:eastAsia="仿宋" w:cs="Arial"/>
                <w:b/>
                <w:bCs/>
                <w:sz w:val="24"/>
              </w:rPr>
              <w:t>欢迎致辞：</w:t>
            </w:r>
            <w:r>
              <w:rPr>
                <w:rFonts w:ascii="仿宋" w:hAnsi="仿宋" w:eastAsia="仿宋" w:cs="Arial"/>
                <w:b/>
                <w:bCs/>
                <w:sz w:val="24"/>
              </w:rPr>
              <w:t>边立明</w:t>
            </w:r>
            <w:r>
              <w:rPr>
                <w:rFonts w:hint="eastAsia" w:ascii="仿宋" w:hAnsi="仿宋" w:eastAsia="仿宋" w:cs="Arial"/>
                <w:sz w:val="24"/>
              </w:rPr>
              <w:t>，广州市常务副市长</w:t>
            </w:r>
          </w:p>
          <w:p w14:paraId="2D736196">
            <w:pPr>
              <w:spacing w:after="40"/>
              <w:contextualSpacing/>
              <w:rPr>
                <w:rFonts w:ascii="仿宋" w:hAnsi="仿宋" w:eastAsia="仿宋" w:cs="Arial"/>
                <w:sz w:val="24"/>
              </w:rPr>
            </w:pPr>
            <w:r>
              <w:rPr>
                <w:rFonts w:hint="eastAsia" w:ascii="Times New Roman" w:hAnsi="Times New Roman" w:eastAsia="仿宋" w:cs="Times New Roman"/>
                <w:sz w:val="24"/>
              </w:rPr>
              <w:t xml:space="preserve">Welcoming Remarks: </w:t>
            </w:r>
          </w:p>
          <w:p w14:paraId="3E7392E8">
            <w:pPr>
              <w:spacing w:after="40"/>
              <w:contextualSpacing/>
              <w:jc w:val="left"/>
              <w:rPr>
                <w:rFonts w:ascii="Courier New" w:hAnsi="Courier New" w:eastAsia="仿宋" w:cs="Courier New"/>
                <w:color w:val="232323"/>
                <w:sz w:val="24"/>
              </w:rPr>
            </w:pPr>
            <w:r>
              <w:rPr>
                <w:rFonts w:ascii="Times New Roman" w:hAnsi="Times New Roman" w:eastAsia="仿宋" w:cs="Times New Roman"/>
                <w:b/>
                <w:bCs/>
                <w:i/>
                <w:iCs/>
                <w:sz w:val="24"/>
              </w:rPr>
              <w:t>Bian Liming</w:t>
            </w:r>
            <w:r>
              <w:rPr>
                <w:rFonts w:ascii="Times New Roman" w:hAnsi="Times New Roman" w:eastAsia="仿宋" w:cs="Times New Roman"/>
                <w:sz w:val="24"/>
              </w:rPr>
              <w:t>, Vice Mayor of Guangzhou</w:t>
            </w:r>
          </w:p>
          <w:p w14:paraId="72D798D5">
            <w:pPr>
              <w:spacing w:after="40"/>
              <w:contextualSpacing/>
              <w:rPr>
                <w:rFonts w:ascii="Times New Roman" w:hAnsi="Times New Roman" w:eastAsia="仿宋" w:cs="Times New Roman"/>
                <w:sz w:val="24"/>
              </w:rPr>
            </w:pPr>
          </w:p>
          <w:p w14:paraId="540F1951">
            <w:pPr>
              <w:spacing w:after="40"/>
              <w:contextualSpacing/>
              <w:rPr>
                <w:rFonts w:ascii="Times New Roman" w:hAnsi="Times New Roman" w:eastAsia="仿宋" w:cs="Times New Roman"/>
                <w:sz w:val="24"/>
              </w:rPr>
            </w:pPr>
          </w:p>
          <w:p w14:paraId="624B0EAB">
            <w:pPr>
              <w:contextualSpacing/>
              <w:rPr>
                <w:rFonts w:ascii="仿宋" w:hAnsi="仿宋" w:eastAsia="仿宋"/>
                <w:sz w:val="24"/>
                <w:u w:val="single"/>
              </w:rPr>
            </w:pPr>
            <w:r>
              <w:rPr>
                <w:rFonts w:ascii="仿宋" w:hAnsi="仿宋" w:eastAsia="仿宋" w:cs="Arial"/>
                <w:sz w:val="24"/>
                <w:u w:val="single"/>
              </w:rPr>
              <w:t>主讲嘉宾：</w:t>
            </w:r>
          </w:p>
          <w:p w14:paraId="747E9294">
            <w:pPr>
              <w:spacing w:after="40"/>
              <w:contextualSpacing/>
              <w:rPr>
                <w:rFonts w:ascii="Times New Roman" w:hAnsi="Times New Roman" w:eastAsia="仿宋" w:cs="Times New Roman"/>
                <w:i/>
                <w:sz w:val="24"/>
                <w:u w:val="single"/>
              </w:rPr>
            </w:pPr>
            <w:r>
              <w:rPr>
                <w:rFonts w:ascii="Times New Roman" w:hAnsi="Times New Roman" w:eastAsia="仿宋" w:cs="Times New Roman"/>
                <w:i/>
                <w:sz w:val="24"/>
                <w:u w:val="single"/>
              </w:rPr>
              <w:t>Speakers:</w:t>
            </w:r>
          </w:p>
          <w:p w14:paraId="6C4E028A">
            <w:pPr>
              <w:spacing w:after="40"/>
              <w:contextualSpacing/>
              <w:rPr>
                <w:rFonts w:ascii="Times New Roman" w:hAnsi="Times New Roman" w:eastAsia="仿宋" w:cs="Times New Roman"/>
                <w:i/>
                <w:sz w:val="24"/>
                <w:u w:val="single"/>
              </w:rPr>
            </w:pPr>
          </w:p>
          <w:p w14:paraId="60E1D92F">
            <w:pPr>
              <w:spacing w:after="40"/>
              <w:contextualSpacing/>
              <w:rPr>
                <w:rFonts w:hint="eastAsia" w:ascii="Times New Roman" w:hAnsi="Times New Roman" w:eastAsia="仿宋" w:cs="Times New Roman"/>
                <w:color w:val="232323"/>
                <w:sz w:val="24"/>
                <w:lang w:val="en-US" w:eastAsia="zh-CN"/>
              </w:rPr>
            </w:pPr>
          </w:p>
          <w:p w14:paraId="035338B9">
            <w:pPr>
              <w:spacing w:after="40"/>
              <w:contextualSpacing/>
              <w:rPr>
                <w:rFonts w:hint="eastAsia" w:ascii="Times New Roman" w:hAnsi="Times New Roman" w:eastAsia="仿宋" w:cs="Times New Roman"/>
                <w:color w:val="232323"/>
                <w:sz w:val="24"/>
                <w:lang w:val="en-US" w:eastAsia="zh-CN"/>
              </w:rPr>
            </w:pPr>
            <w:r>
              <w:rPr>
                <w:rFonts w:hint="eastAsia" w:ascii="Times New Roman" w:hAnsi="Times New Roman" w:eastAsia="仿宋" w:cs="Times New Roman"/>
                <w:color w:val="232323"/>
                <w:sz w:val="24"/>
                <w:lang w:val="en-US" w:eastAsia="zh-CN"/>
              </w:rPr>
              <w:t>陆恭慧</w:t>
            </w:r>
          </w:p>
          <w:p w14:paraId="55A1A785">
            <w:pPr>
              <w:spacing w:after="40"/>
              <w:contextualSpacing/>
              <w:rPr>
                <w:rFonts w:hint="eastAsia" w:ascii="Times New Roman" w:hAnsi="Times New Roman" w:eastAsia="仿宋" w:cs="Times New Roman"/>
                <w:color w:val="232323"/>
                <w:sz w:val="24"/>
                <w:lang w:val="en-US" w:eastAsia="zh-CN"/>
              </w:rPr>
            </w:pPr>
          </w:p>
          <w:p w14:paraId="69E2DF50">
            <w:pPr>
              <w:spacing w:after="40"/>
              <w:contextualSpacing/>
              <w:rPr>
                <w:rFonts w:ascii="Times New Roman" w:hAnsi="Times New Roman" w:eastAsia="仿宋" w:cs="Times New Roman"/>
                <w:i/>
                <w:sz w:val="24"/>
                <w:u w:val="single"/>
              </w:rPr>
            </w:pPr>
            <w:r>
              <w:rPr>
                <w:rFonts w:hint="eastAsia" w:ascii="Times New Roman" w:hAnsi="Times New Roman" w:eastAsia="仿宋" w:cs="Times New Roman"/>
                <w:color w:val="232323"/>
                <w:sz w:val="24"/>
                <w:lang w:val="en-US" w:eastAsia="zh-CN"/>
              </w:rPr>
              <w:t>肖耿</w:t>
            </w:r>
          </w:p>
          <w:p w14:paraId="0797AC58">
            <w:pPr>
              <w:contextualSpacing/>
              <w:rPr>
                <w:rFonts w:ascii="Courier New" w:hAnsi="Courier New" w:eastAsia="仿宋" w:cs="Courier New"/>
                <w:sz w:val="24"/>
              </w:rPr>
            </w:pPr>
          </w:p>
          <w:p w14:paraId="60BB59AC">
            <w:pPr>
              <w:contextualSpacing/>
              <w:rPr>
                <w:rFonts w:ascii="仿宋" w:hAnsi="仿宋" w:eastAsia="仿宋" w:cs="Arial"/>
                <w:sz w:val="24"/>
              </w:rPr>
            </w:pPr>
            <w:r>
              <w:rPr>
                <w:rFonts w:ascii="Courier New" w:hAnsi="Courier New" w:eastAsia="仿宋" w:cs="Courier New"/>
                <w:sz w:val="24"/>
              </w:rPr>
              <w:t>•</w:t>
            </w:r>
            <w:r>
              <w:rPr>
                <w:rFonts w:ascii="仿宋" w:hAnsi="仿宋" w:eastAsia="仿宋" w:cs="Arial"/>
                <w:sz w:val="24"/>
              </w:rPr>
              <w:t xml:space="preserve"> </w:t>
            </w:r>
            <w:r>
              <w:rPr>
                <w:rFonts w:hint="eastAsia" w:ascii="仿宋" w:hAnsi="仿宋" w:eastAsia="仿宋" w:cs="Arial"/>
                <w:b/>
                <w:bCs/>
                <w:sz w:val="24"/>
              </w:rPr>
              <w:t>王  珺</w:t>
            </w:r>
            <w:r>
              <w:rPr>
                <w:rFonts w:hint="eastAsia" w:ascii="仿宋" w:hAnsi="仿宋" w:eastAsia="仿宋" w:cs="Arial"/>
                <w:sz w:val="24"/>
              </w:rPr>
              <w:t>，</w:t>
            </w:r>
            <w:r>
              <w:rPr>
                <w:rFonts w:ascii="仿宋" w:hAnsi="仿宋" w:eastAsia="仿宋" w:cs="Arial"/>
                <w:sz w:val="24"/>
              </w:rPr>
              <w:t>广东省政府参事室特约研究员</w:t>
            </w:r>
            <w:r>
              <w:rPr>
                <w:rFonts w:hint="eastAsia" w:ascii="仿宋" w:hAnsi="仿宋" w:eastAsia="仿宋" w:cs="Arial"/>
                <w:sz w:val="24"/>
              </w:rPr>
              <w:t>，广东省社科院前院长</w:t>
            </w:r>
          </w:p>
          <w:p w14:paraId="1D9D62E6">
            <w:pPr>
              <w:spacing w:after="40"/>
              <w:ind w:firstLine="240" w:firstLineChars="100"/>
              <w:contextualSpacing/>
              <w:rPr>
                <w:rFonts w:ascii="Courier New" w:hAnsi="Courier New" w:eastAsia="仿宋" w:cs="Courier New"/>
                <w:sz w:val="24"/>
              </w:rPr>
            </w:pPr>
            <w:r>
              <w:rPr>
                <w:rFonts w:ascii="Times New Roman" w:hAnsi="Times New Roman" w:eastAsia="仿宋" w:cs="Times New Roman"/>
                <w:b/>
                <w:bCs/>
                <w:i/>
                <w:sz w:val="24"/>
              </w:rPr>
              <w:t>Wang Jun</w:t>
            </w:r>
            <w:r>
              <w:rPr>
                <w:rFonts w:ascii="Times New Roman" w:hAnsi="Times New Roman" w:eastAsia="仿宋" w:cs="Times New Roman"/>
                <w:iCs/>
                <w:sz w:val="24"/>
              </w:rPr>
              <w:t>, Ph.D.,</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Special Research Fellow, Counsellors’</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Office</w:t>
            </w:r>
            <w:r>
              <w:rPr>
                <w:rFonts w:hint="eastAsia" w:ascii="Times New Roman" w:hAnsi="Times New Roman" w:eastAsia="仿宋" w:cs="Times New Roman"/>
                <w:iCs/>
                <w:sz w:val="24"/>
              </w:rPr>
              <w:t>,</w:t>
            </w:r>
            <w:r>
              <w:rPr>
                <w:rFonts w:ascii="Times New Roman" w:hAnsi="Times New Roman" w:eastAsia="仿宋" w:cs="Times New Roman"/>
                <w:iCs/>
                <w:sz w:val="24"/>
              </w:rPr>
              <w:t xml:space="preserve"> Guangdong Provincial People’s Government</w:t>
            </w:r>
            <w:r>
              <w:rPr>
                <w:rFonts w:hint="eastAsia" w:ascii="Times New Roman" w:hAnsi="Times New Roman" w:eastAsia="仿宋" w:cs="Times New Roman"/>
                <w:iCs/>
                <w:sz w:val="24"/>
              </w:rPr>
              <w:t>, F</w:t>
            </w:r>
            <w:r>
              <w:rPr>
                <w:rFonts w:ascii="Times New Roman" w:hAnsi="Times New Roman" w:eastAsia="仿宋" w:cs="Times New Roman"/>
                <w:iCs/>
                <w:sz w:val="24"/>
              </w:rPr>
              <w:t xml:space="preserve">ormer </w:t>
            </w:r>
            <w:r>
              <w:rPr>
                <w:rFonts w:hint="eastAsia" w:ascii="Times New Roman" w:hAnsi="Times New Roman" w:eastAsia="仿宋" w:cs="Times New Roman"/>
                <w:iCs/>
                <w:sz w:val="24"/>
              </w:rPr>
              <w:t xml:space="preserve">Dean, </w:t>
            </w:r>
            <w:r>
              <w:rPr>
                <w:rFonts w:ascii="Times New Roman" w:hAnsi="Times New Roman" w:eastAsia="仿宋" w:cs="Times New Roman"/>
                <w:iCs/>
                <w:sz w:val="24"/>
              </w:rPr>
              <w:t>Guangdong Academy of Social Sciences</w:t>
            </w:r>
          </w:p>
          <w:p w14:paraId="0FA4E9C0">
            <w:pPr>
              <w:spacing w:after="40"/>
              <w:contextualSpacing/>
              <w:rPr>
                <w:rFonts w:ascii="Times New Roman" w:hAnsi="Times New Roman" w:eastAsia="仿宋" w:cs="Times New Roman"/>
                <w:iCs/>
                <w:sz w:val="24"/>
              </w:rPr>
            </w:pPr>
          </w:p>
          <w:p w14:paraId="44A82E7C">
            <w:pPr>
              <w:spacing w:after="40"/>
              <w:contextualSpacing/>
              <w:rPr>
                <w:rFonts w:ascii="仿宋" w:hAnsi="仿宋" w:eastAsia="仿宋" w:cs="Arial"/>
                <w:color w:val="232323"/>
                <w:sz w:val="24"/>
              </w:rPr>
            </w:pPr>
            <w:r>
              <w:rPr>
                <w:rFonts w:ascii="Courier New" w:hAnsi="Courier New" w:eastAsia="仿宋" w:cs="Courier New"/>
                <w:color w:val="232323"/>
                <w:sz w:val="24"/>
              </w:rPr>
              <w:t>•</w:t>
            </w:r>
            <w:r>
              <w:rPr>
                <w:rFonts w:hint="eastAsia" w:ascii="Courier New" w:hAnsi="Courier New" w:eastAsia="仿宋" w:cs="Courier New"/>
                <w:color w:val="232323"/>
                <w:sz w:val="24"/>
              </w:rPr>
              <w:t xml:space="preserve"> </w:t>
            </w:r>
            <w:r>
              <w:rPr>
                <w:rFonts w:hint="eastAsia" w:ascii="Times New Roman" w:hAnsi="Times New Roman" w:eastAsia="仿宋" w:cs="Times New Roman"/>
                <w:b/>
                <w:bCs/>
                <w:sz w:val="24"/>
              </w:rPr>
              <w:t>李正仪</w:t>
            </w:r>
            <w:r>
              <w:rPr>
                <w:rFonts w:hint="eastAsia" w:ascii="仿宋" w:hAnsi="仿宋" w:eastAsia="仿宋" w:cs="Arial"/>
                <w:color w:val="232323"/>
                <w:sz w:val="24"/>
              </w:rPr>
              <w:t>，</w:t>
            </w:r>
            <w:r>
              <w:rPr>
                <w:rFonts w:ascii="仿宋" w:hAnsi="仿宋" w:eastAsia="仿宋" w:cs="Arial"/>
                <w:color w:val="232323"/>
                <w:sz w:val="24"/>
              </w:rPr>
              <w:t>团结香港基金总裁</w:t>
            </w:r>
          </w:p>
          <w:p w14:paraId="2DE3B095">
            <w:pPr>
              <w:spacing w:after="40"/>
              <w:ind w:firstLine="241" w:firstLineChars="100"/>
              <w:contextualSpacing/>
              <w:rPr>
                <w:rFonts w:ascii="Times New Roman" w:hAnsi="Times New Roman" w:eastAsia="仿宋" w:cs="Times New Roman"/>
                <w:iCs/>
                <w:sz w:val="24"/>
              </w:rPr>
            </w:pPr>
            <w:r>
              <w:rPr>
                <w:rFonts w:ascii="Times New Roman" w:hAnsi="Times New Roman" w:eastAsia="仿宋" w:cs="Times New Roman"/>
                <w:b/>
                <w:bCs/>
                <w:i/>
                <w:sz w:val="24"/>
              </w:rPr>
              <w:t>Jane L</w:t>
            </w:r>
            <w:r>
              <w:rPr>
                <w:rFonts w:hint="eastAsia" w:ascii="Times New Roman" w:hAnsi="Times New Roman" w:eastAsia="仿宋" w:cs="Times New Roman"/>
                <w:b/>
                <w:bCs/>
                <w:i/>
                <w:sz w:val="24"/>
              </w:rPr>
              <w:t>ee,</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MH,</w:t>
            </w:r>
            <w:r>
              <w:rPr>
                <w:rFonts w:hint="eastAsia" w:ascii="Times New Roman" w:hAnsi="Times New Roman" w:eastAsia="仿宋" w:cs="Times New Roman"/>
                <w:iCs/>
                <w:sz w:val="24"/>
              </w:rPr>
              <w:t xml:space="preserve"> JP, </w:t>
            </w:r>
            <w:r>
              <w:rPr>
                <w:rFonts w:ascii="Times New Roman" w:hAnsi="Times New Roman" w:eastAsia="仿宋" w:cs="Times New Roman"/>
                <w:iCs/>
                <w:sz w:val="24"/>
              </w:rPr>
              <w:t>Ph.D.,</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President</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Our Hong Kong Foundation</w:t>
            </w:r>
          </w:p>
          <w:p w14:paraId="051ADCB1">
            <w:pPr>
              <w:spacing w:after="40"/>
              <w:contextualSpacing/>
              <w:rPr>
                <w:rFonts w:ascii="Times New Roman" w:hAnsi="Times New Roman" w:eastAsia="仿宋" w:cs="Times New Roman"/>
                <w:iCs/>
                <w:sz w:val="24"/>
              </w:rPr>
            </w:pPr>
          </w:p>
          <w:p w14:paraId="0ABF5BC3">
            <w:pPr>
              <w:contextualSpacing/>
              <w:rPr>
                <w:rFonts w:ascii="仿宋" w:hAnsi="仿宋" w:eastAsia="仿宋" w:cs="Arial"/>
                <w:sz w:val="24"/>
              </w:rPr>
            </w:pPr>
            <w:r>
              <w:rPr>
                <w:rFonts w:ascii="Courier New" w:hAnsi="Courier New" w:eastAsia="仿宋" w:cs="Courier New"/>
                <w:sz w:val="24"/>
              </w:rPr>
              <w:t>•</w:t>
            </w:r>
            <w:r>
              <w:rPr>
                <w:rFonts w:ascii="Courier New" w:hAnsi="Courier New" w:eastAsia="仿宋" w:cs="Courier New"/>
                <w:b/>
                <w:bCs/>
                <w:sz w:val="24"/>
              </w:rPr>
              <w:t>胡</w:t>
            </w:r>
            <w:r>
              <w:rPr>
                <w:rFonts w:hint="eastAsia" w:ascii="仿宋" w:hAnsi="仿宋" w:eastAsia="仿宋" w:cs="Arial"/>
                <w:b/>
                <w:bCs/>
                <w:sz w:val="24"/>
              </w:rPr>
              <w:t>伟星，</w:t>
            </w:r>
            <w:r>
              <w:rPr>
                <w:rFonts w:hint="eastAsia" w:ascii="仿宋" w:hAnsi="仿宋" w:eastAsia="仿宋" w:cs="Arial"/>
                <w:sz w:val="24"/>
              </w:rPr>
              <w:t>澳门城市大学副校长</w:t>
            </w:r>
          </w:p>
          <w:p w14:paraId="6A2FF88A">
            <w:pPr>
              <w:contextualSpacing/>
              <w:rPr>
                <w:rFonts w:ascii="Times New Roman" w:hAnsi="Times New Roman" w:eastAsia="仿宋" w:cs="Times New Roman"/>
                <w:sz w:val="24"/>
              </w:rPr>
            </w:pPr>
            <w:r>
              <w:rPr>
                <w:rFonts w:hint="eastAsia" w:ascii="仿宋" w:hAnsi="仿宋" w:eastAsia="仿宋" w:cs="Arial"/>
                <w:sz w:val="24"/>
              </w:rPr>
              <w:t xml:space="preserve"> </w:t>
            </w:r>
            <w:r>
              <w:rPr>
                <w:rFonts w:ascii="Times New Roman" w:hAnsi="Times New Roman" w:eastAsia="仿宋" w:cs="Times New Roman"/>
                <w:b/>
                <w:bCs/>
                <w:sz w:val="24"/>
              </w:rPr>
              <w:t xml:space="preserve"> </w:t>
            </w:r>
            <w:r>
              <w:rPr>
                <w:rFonts w:ascii="Times New Roman" w:hAnsi="Times New Roman" w:eastAsia="仿宋" w:cs="Times New Roman"/>
                <w:b/>
                <w:bCs/>
                <w:i/>
                <w:iCs/>
                <w:sz w:val="24"/>
              </w:rPr>
              <w:t>Hu Weixing</w:t>
            </w:r>
            <w:r>
              <w:rPr>
                <w:rFonts w:hint="eastAsia" w:ascii="Times New Roman" w:hAnsi="Times New Roman" w:eastAsia="仿宋" w:cs="Times New Roman"/>
                <w:sz w:val="24"/>
              </w:rPr>
              <w:t xml:space="preserve">, </w:t>
            </w:r>
            <w:r>
              <w:rPr>
                <w:rFonts w:ascii="Times New Roman" w:hAnsi="Times New Roman" w:eastAsia="仿宋" w:cs="Times New Roman"/>
                <w:sz w:val="24"/>
              </w:rPr>
              <w:t>Ph</w:t>
            </w:r>
            <w:r>
              <w:rPr>
                <w:rFonts w:ascii="Times New Roman" w:hAnsi="Times New Roman" w:eastAsia="仿宋" w:cs="Times New Roman"/>
                <w:sz w:val="24"/>
                <w:highlight w:val="none"/>
              </w:rPr>
              <w:t>.</w:t>
            </w:r>
            <w:r>
              <w:rPr>
                <w:rFonts w:ascii="Times New Roman" w:hAnsi="Times New Roman" w:eastAsia="仿宋" w:cs="Times New Roman"/>
                <w:sz w:val="24"/>
              </w:rPr>
              <w:t>D., Vice-Rector</w:t>
            </w:r>
            <w:r>
              <w:rPr>
                <w:rFonts w:hint="eastAsia" w:ascii="Times New Roman" w:hAnsi="Times New Roman" w:eastAsia="仿宋" w:cs="Times New Roman"/>
                <w:sz w:val="24"/>
              </w:rPr>
              <w:t xml:space="preserve">, </w:t>
            </w:r>
            <w:r>
              <w:rPr>
                <w:rFonts w:ascii="Times New Roman" w:hAnsi="Times New Roman" w:eastAsia="仿宋" w:cs="Times New Roman"/>
                <w:sz w:val="24"/>
              </w:rPr>
              <w:t>City University of Macau</w:t>
            </w:r>
          </w:p>
          <w:p w14:paraId="4D5EC8E2">
            <w:pPr>
              <w:contextualSpacing/>
              <w:rPr>
                <w:rFonts w:ascii="Times New Roman" w:hAnsi="Times New Roman" w:eastAsia="仿宋" w:cs="Times New Roman"/>
                <w:sz w:val="24"/>
              </w:rPr>
            </w:pPr>
          </w:p>
          <w:p w14:paraId="484D5E84">
            <w:pPr>
              <w:spacing w:after="40"/>
              <w:contextualSpacing/>
              <w:rPr>
                <w:rFonts w:ascii="Times New Roman" w:hAnsi="Times New Roman" w:eastAsia="仿宋" w:cs="Times New Roman"/>
                <w:iCs/>
                <w:sz w:val="24"/>
                <w:highlight w:val="yellow"/>
              </w:rPr>
            </w:pPr>
            <w:r>
              <w:rPr>
                <w:rFonts w:ascii="Times New Roman" w:hAnsi="Times New Roman" w:eastAsia="仿宋" w:cs="Times New Roman"/>
                <w:sz w:val="24"/>
                <w:highlight w:val="yellow"/>
              </w:rPr>
              <w:t>•</w:t>
            </w:r>
            <w:r>
              <w:rPr>
                <w:rFonts w:hint="eastAsia" w:ascii="Times New Roman" w:hAnsi="Times New Roman" w:eastAsia="仿宋" w:cs="Times New Roman"/>
                <w:b/>
                <w:bCs/>
                <w:iCs/>
                <w:sz w:val="24"/>
                <w:highlight w:val="yellow"/>
              </w:rPr>
              <w:t>柳智毅</w:t>
            </w:r>
            <w:r>
              <w:rPr>
                <w:rFonts w:hint="eastAsia" w:ascii="Times New Roman" w:hAnsi="Times New Roman" w:eastAsia="仿宋" w:cs="Times New Roman"/>
                <w:iCs/>
                <w:sz w:val="24"/>
                <w:highlight w:val="yellow"/>
              </w:rPr>
              <w:t>，澳门经济学会理事长，澳门特别行政区立法会议员</w:t>
            </w:r>
          </w:p>
          <w:p w14:paraId="5B2FD4AE">
            <w:pPr>
              <w:spacing w:after="40"/>
              <w:contextualSpacing/>
              <w:rPr>
                <w:rFonts w:ascii="Times New Roman" w:hAnsi="Times New Roman" w:eastAsia="仿宋" w:cs="Times New Roman"/>
                <w:color w:val="232323"/>
                <w:sz w:val="24"/>
              </w:rPr>
            </w:pPr>
            <w:r>
              <w:rPr>
                <w:rFonts w:ascii="Times New Roman" w:hAnsi="Times New Roman" w:eastAsia="仿宋" w:cs="Times New Roman"/>
                <w:b/>
                <w:bCs/>
                <w:i/>
                <w:iCs/>
                <w:color w:val="232323"/>
                <w:sz w:val="24"/>
              </w:rPr>
              <w:t>Lao Chi Ngai</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 xml:space="preserve"> Ph.D., President of Macau Economic Association, Member of the Legislative Assembly</w:t>
            </w:r>
          </w:p>
          <w:p w14:paraId="233A1BB8">
            <w:pPr>
              <w:spacing w:after="40"/>
              <w:contextualSpacing/>
              <w:rPr>
                <w:rFonts w:ascii="Times New Roman" w:hAnsi="Times New Roman" w:eastAsia="仿宋" w:cs="Times New Roman"/>
                <w:color w:val="232323"/>
                <w:sz w:val="24"/>
              </w:rPr>
            </w:pPr>
          </w:p>
          <w:p w14:paraId="343B992F">
            <w:pPr>
              <w:contextualSpacing/>
              <w:rPr>
                <w:rFonts w:ascii="仿宋" w:hAnsi="仿宋" w:eastAsia="仿宋" w:cs="Arial"/>
                <w:sz w:val="24"/>
              </w:rPr>
            </w:pPr>
            <w:r>
              <w:rPr>
                <w:rFonts w:ascii="Courier New" w:hAnsi="Courier New" w:eastAsia="仿宋" w:cs="Courier New"/>
                <w:sz w:val="24"/>
              </w:rPr>
              <w:t>•</w:t>
            </w:r>
            <w:r>
              <w:rPr>
                <w:rFonts w:hint="eastAsia" w:ascii="Courier New" w:hAnsi="Courier New" w:eastAsia="仿宋" w:cs="Courier New"/>
                <w:sz w:val="24"/>
              </w:rPr>
              <w:t xml:space="preserve"> </w:t>
            </w:r>
            <w:r>
              <w:rPr>
                <w:rFonts w:hint="eastAsia" w:ascii="Courier New" w:hAnsi="Courier New" w:eastAsia="仿宋" w:cs="Courier New"/>
                <w:b/>
                <w:bCs/>
                <w:sz w:val="24"/>
              </w:rPr>
              <w:t>罗  蓉</w:t>
            </w:r>
            <w:r>
              <w:rPr>
                <w:rFonts w:ascii="仿宋" w:hAnsi="仿宋" w:eastAsia="仿宋" w:cs="Arial"/>
                <w:sz w:val="24"/>
              </w:rPr>
              <w:t>，</w:t>
            </w:r>
            <w:r>
              <w:rPr>
                <w:rFonts w:hint="eastAsia" w:ascii="仿宋" w:hAnsi="仿宋" w:eastAsia="仿宋" w:cs="Arial"/>
                <w:sz w:val="24"/>
              </w:rPr>
              <w:t>中国宏观经济研究院对外经济研究所所长</w:t>
            </w:r>
          </w:p>
          <w:p w14:paraId="4093D506">
            <w:pPr>
              <w:ind w:firstLine="241" w:firstLineChars="100"/>
              <w:contextualSpacing/>
              <w:rPr>
                <w:rFonts w:ascii="Times New Roman" w:hAnsi="Times New Roman" w:eastAsia="仿宋" w:cs="Times New Roman"/>
                <w:sz w:val="24"/>
              </w:rPr>
            </w:pPr>
            <w:r>
              <w:rPr>
                <w:rFonts w:ascii="Times New Roman" w:hAnsi="Times New Roman" w:eastAsia="仿宋" w:cs="Times New Roman"/>
                <w:b/>
                <w:bCs/>
                <w:i/>
                <w:iCs/>
                <w:sz w:val="24"/>
              </w:rPr>
              <w:t>Luo Rong</w:t>
            </w:r>
            <w:r>
              <w:rPr>
                <w:rFonts w:ascii="Times New Roman" w:hAnsi="Times New Roman" w:eastAsia="仿宋" w:cs="Times New Roman"/>
                <w:sz w:val="24"/>
              </w:rPr>
              <w:t xml:space="preserve">, </w:t>
            </w:r>
            <w:r>
              <w:rPr>
                <w:rFonts w:ascii="Times New Roman" w:hAnsi="Times New Roman" w:eastAsia="仿宋" w:cs="Times New Roman"/>
                <w:iCs/>
                <w:sz w:val="24"/>
              </w:rPr>
              <w:t>Ph.D.,</w:t>
            </w:r>
            <w:r>
              <w:rPr>
                <w:rFonts w:hint="eastAsia" w:ascii="Times New Roman" w:hAnsi="Times New Roman" w:eastAsia="仿宋" w:cs="Times New Roman"/>
                <w:iCs/>
                <w:sz w:val="24"/>
              </w:rPr>
              <w:t xml:space="preserve"> </w:t>
            </w:r>
            <w:r>
              <w:rPr>
                <w:rFonts w:hint="eastAsia" w:ascii="Times New Roman" w:hAnsi="Times New Roman" w:eastAsia="仿宋" w:cs="Times New Roman"/>
                <w:sz w:val="24"/>
              </w:rPr>
              <w:t>D</w:t>
            </w:r>
            <w:r>
              <w:rPr>
                <w:rFonts w:ascii="Times New Roman" w:hAnsi="Times New Roman" w:eastAsia="仿宋" w:cs="Times New Roman"/>
                <w:sz w:val="24"/>
              </w:rPr>
              <w:t>irector</w:t>
            </w:r>
            <w:r>
              <w:rPr>
                <w:rFonts w:hint="eastAsia" w:ascii="Times New Roman" w:hAnsi="Times New Roman" w:eastAsia="仿宋" w:cs="Times New Roman"/>
                <w:sz w:val="24"/>
              </w:rPr>
              <w:t xml:space="preserve">, </w:t>
            </w:r>
            <w:r>
              <w:rPr>
                <w:rFonts w:ascii="Times New Roman" w:hAnsi="Times New Roman" w:eastAsia="仿宋" w:cs="Times New Roman"/>
                <w:sz w:val="24"/>
              </w:rPr>
              <w:t>Institute of Foreign Economics, China Academy of Macroeconomic Research</w:t>
            </w:r>
          </w:p>
          <w:p w14:paraId="1F03EF88">
            <w:pPr>
              <w:spacing w:after="40"/>
              <w:contextualSpacing/>
              <w:rPr>
                <w:rFonts w:ascii="Times New Roman" w:hAnsi="Times New Roman" w:eastAsia="仿宋" w:cs="Times New Roman"/>
                <w:color w:val="232323"/>
                <w:sz w:val="24"/>
              </w:rPr>
            </w:pPr>
          </w:p>
          <w:p w14:paraId="72EC59B3">
            <w:pPr>
              <w:spacing w:after="40"/>
              <w:contextualSpacing/>
              <w:rPr>
                <w:rFonts w:ascii="Times New Roman" w:hAnsi="Times New Roman" w:eastAsia="仿宋" w:cs="Times New Roman"/>
                <w:color w:val="232323"/>
                <w:sz w:val="24"/>
              </w:rPr>
            </w:pPr>
          </w:p>
          <w:p w14:paraId="5118A28B">
            <w:pPr>
              <w:spacing w:after="40"/>
              <w:contextualSpacing/>
              <w:rPr>
                <w:rFonts w:hint="eastAsia" w:ascii="Times New Roman" w:hAnsi="Times New Roman" w:eastAsia="仿宋" w:cs="Times New Roman"/>
                <w:color w:val="232323"/>
                <w:sz w:val="24"/>
                <w:lang w:val="en-US" w:eastAsia="zh-CN"/>
              </w:rPr>
            </w:pPr>
            <w:r>
              <w:rPr>
                <w:rFonts w:hint="eastAsia" w:ascii="Times New Roman" w:hAnsi="Times New Roman" w:eastAsia="仿宋" w:cs="Times New Roman"/>
                <w:color w:val="232323"/>
                <w:sz w:val="24"/>
                <w:lang w:val="en-US" w:eastAsia="zh-CN"/>
              </w:rPr>
              <w:t>王</w:t>
            </w:r>
            <w:r>
              <w:rPr>
                <w:rFonts w:hint="eastAsia" w:ascii="Times New Roman" w:hAnsi="Times New Roman" w:eastAsia="仿宋" w:cs="Times New Roman"/>
                <w:color w:val="232323"/>
                <w:sz w:val="24"/>
                <w:lang w:val="en-US" w:eastAsia="zh-CN"/>
              </w:rPr>
              <w:t>振</w:t>
            </w:r>
            <w:r>
              <w:rPr>
                <w:rFonts w:hint="eastAsia" w:ascii="Times New Roman" w:hAnsi="Times New Roman" w:eastAsia="仿宋" w:cs="Times New Roman"/>
                <w:color w:val="232323"/>
                <w:sz w:val="24"/>
                <w:lang w:val="en-US" w:eastAsia="zh-CN"/>
              </w:rPr>
              <w:t>民</w:t>
            </w:r>
          </w:p>
          <w:p w14:paraId="7FF65217">
            <w:pPr>
              <w:spacing w:after="40"/>
              <w:contextualSpacing/>
              <w:rPr>
                <w:rFonts w:ascii="Times New Roman" w:hAnsi="Times New Roman" w:eastAsia="仿宋" w:cs="Times New Roman"/>
                <w:color w:val="232323"/>
                <w:sz w:val="24"/>
              </w:rPr>
            </w:pPr>
          </w:p>
        </w:tc>
      </w:tr>
    </w:tbl>
    <w:p w14:paraId="539D6F74">
      <w:pPr>
        <w:spacing w:after="20" w:line="252" w:lineRule="auto"/>
        <w:contextualSpacing/>
        <w:rPr>
          <w:rFonts w:ascii="仿宋" w:hAnsi="仿宋" w:eastAsia="仿宋"/>
        </w:rPr>
      </w:pPr>
    </w:p>
    <w:p w14:paraId="59C99D71">
      <w:pPr>
        <w:spacing w:after="20" w:line="252" w:lineRule="auto"/>
        <w:contextualSpacing/>
        <w:rPr>
          <w:rFonts w:ascii="仿宋" w:hAnsi="仿宋" w:eastAsia="仿宋"/>
        </w:rPr>
      </w:pPr>
    </w:p>
    <w:p w14:paraId="26A9CBE6">
      <w:pPr>
        <w:pBdr>
          <w:bottom w:val="single" w:color="B78B3A" w:sz="12" w:space="0"/>
        </w:pBdr>
        <w:shd w:val="clear" w:color="auto" w:fill="EAF2F8"/>
        <w:spacing w:before="200" w:after="80" w:line="252" w:lineRule="auto"/>
        <w:contextualSpacing/>
        <w:jc w:val="center"/>
        <w:rPr>
          <w:rFonts w:ascii="仿宋" w:hAnsi="仿宋" w:eastAsia="仿宋"/>
          <w:sz w:val="24"/>
        </w:rPr>
      </w:pPr>
      <w:r>
        <w:rPr>
          <w:rFonts w:ascii="仿宋" w:hAnsi="仿宋" w:eastAsia="仿宋" w:cs="Arial"/>
          <w:b/>
          <w:color w:val="123456"/>
          <w:sz w:val="24"/>
        </w:rPr>
        <w:t>2026年11</w:t>
      </w:r>
      <w:r>
        <w:rPr>
          <w:rFonts w:hint="eastAsia" w:ascii="仿宋" w:hAnsi="仿宋" w:eastAsia="仿宋" w:cs="Arial"/>
          <w:b/>
          <w:color w:val="123456"/>
          <w:sz w:val="24"/>
        </w:rPr>
        <w:t>月</w:t>
      </w:r>
      <w:r>
        <w:rPr>
          <w:rFonts w:ascii="仿宋" w:hAnsi="仿宋" w:eastAsia="仿宋" w:cs="Arial"/>
          <w:b/>
          <w:color w:val="123456"/>
          <w:sz w:val="24"/>
        </w:rPr>
        <w:t>7日（星期六</w:t>
      </w:r>
      <w:r>
        <w:rPr>
          <w:rFonts w:hint="eastAsia" w:ascii="仿宋" w:hAnsi="仿宋" w:eastAsia="仿宋" w:cs="Arial"/>
          <w:b/>
          <w:color w:val="123456"/>
          <w:sz w:val="24"/>
        </w:rPr>
        <w:t>）</w:t>
      </w:r>
      <w:r>
        <w:rPr>
          <w:rFonts w:ascii="仿宋" w:hAnsi="仿宋" w:eastAsia="仿宋" w:cs="Arial"/>
          <w:b/>
          <w:color w:val="123456"/>
          <w:sz w:val="24"/>
        </w:rPr>
        <w:t>|</w:t>
      </w:r>
      <w:r>
        <w:rPr>
          <w:rFonts w:ascii="Times New Roman" w:hAnsi="Times New Roman" w:eastAsia="仿宋" w:cs="Times New Roman"/>
          <w:b/>
          <w:color w:val="123456"/>
          <w:sz w:val="24"/>
        </w:rPr>
        <w:t>Saturday,</w:t>
      </w:r>
      <w:r>
        <w:rPr>
          <w:rFonts w:hint="eastAsia" w:ascii="Times New Roman" w:hAnsi="Times New Roman" w:eastAsia="仿宋" w:cs="Times New Roman"/>
          <w:b/>
          <w:color w:val="123456"/>
          <w:sz w:val="24"/>
        </w:rPr>
        <w:t xml:space="preserve"> </w:t>
      </w:r>
      <w:r>
        <w:rPr>
          <w:rFonts w:ascii="Times New Roman" w:hAnsi="Times New Roman" w:eastAsia="仿宋" w:cs="Times New Roman"/>
          <w:b/>
          <w:color w:val="123456"/>
          <w:sz w:val="24"/>
        </w:rPr>
        <w:t xml:space="preserve">7 </w:t>
      </w:r>
      <w:r>
        <w:rPr>
          <w:rFonts w:ascii="Times New Roman" w:hAnsi="Times New Roman" w:eastAsia="仿宋" w:cs="Times New Roman"/>
          <w:b/>
          <w:iCs/>
          <w:color w:val="123456"/>
          <w:sz w:val="24"/>
        </w:rPr>
        <w:t>November 2026</w:t>
      </w:r>
    </w:p>
    <w:tbl>
      <w:tblPr>
        <w:tblStyle w:val="10"/>
        <w:tblW w:w="9873" w:type="dxa"/>
        <w:jc w:val="center"/>
        <w:tblLayout w:type="fixed"/>
        <w:tblCellMar>
          <w:top w:w="0" w:type="dxa"/>
          <w:left w:w="108" w:type="dxa"/>
          <w:bottom w:w="0" w:type="dxa"/>
          <w:right w:w="108" w:type="dxa"/>
        </w:tblCellMar>
      </w:tblPr>
      <w:tblGrid>
        <w:gridCol w:w="1765"/>
        <w:gridCol w:w="8108"/>
      </w:tblGrid>
      <w:tr w14:paraId="00A81853">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5AFFF3D8">
            <w:pPr>
              <w:spacing w:after="20"/>
              <w:contextualSpacing/>
              <w:rPr>
                <w:rFonts w:ascii="仿宋" w:hAnsi="仿宋" w:eastAsia="仿宋" w:cs="Arial"/>
                <w:b/>
                <w:color w:val="123456"/>
                <w:sz w:val="24"/>
              </w:rPr>
            </w:pPr>
            <w:r>
              <w:rPr>
                <w:rFonts w:ascii="仿宋" w:hAnsi="仿宋" w:eastAsia="仿宋" w:cs="Arial"/>
                <w:b/>
                <w:color w:val="123456"/>
                <w:sz w:val="24"/>
              </w:rPr>
              <w:t>08:30–09:00</w:t>
            </w:r>
          </w:p>
        </w:tc>
        <w:tc>
          <w:tcPr>
            <w:tcW w:w="8108" w:type="dxa"/>
            <w:tcBorders>
              <w:top w:val="single" w:color="DDE6EF" w:sz="6" w:space="0"/>
              <w:left w:val="single" w:color="DDE6EF" w:sz="6" w:space="0"/>
              <w:bottom w:val="single" w:color="DDE6EF" w:sz="6" w:space="0"/>
              <w:right w:val="single" w:color="DDE6EF" w:sz="6" w:space="0"/>
            </w:tcBorders>
          </w:tcPr>
          <w:p w14:paraId="283A95A3">
            <w:pPr>
              <w:contextualSpacing/>
              <w:rPr>
                <w:rFonts w:ascii="仿宋" w:hAnsi="仿宋" w:eastAsia="仿宋"/>
                <w:sz w:val="24"/>
              </w:rPr>
            </w:pPr>
            <w:r>
              <w:rPr>
                <w:rFonts w:ascii="仿宋" w:hAnsi="仿宋" w:eastAsia="仿宋" w:cs="Arial"/>
                <w:color w:val="232323"/>
                <w:sz w:val="24"/>
              </w:rPr>
              <w:t>登记</w:t>
            </w:r>
          </w:p>
          <w:p w14:paraId="6A8B64D4">
            <w:pPr>
              <w:contextualSpacing/>
              <w:rPr>
                <w:rFonts w:ascii="Times New Roman" w:hAnsi="Times New Roman" w:eastAsia="仿宋" w:cs="Times New Roman"/>
                <w:b/>
                <w:color w:val="123456"/>
                <w:sz w:val="24"/>
              </w:rPr>
            </w:pPr>
            <w:r>
              <w:rPr>
                <w:rFonts w:ascii="Times New Roman" w:hAnsi="Times New Roman" w:eastAsia="仿宋" w:cs="Times New Roman"/>
                <w:i/>
                <w:sz w:val="24"/>
              </w:rPr>
              <w:t>Registration</w:t>
            </w:r>
          </w:p>
        </w:tc>
      </w:tr>
      <w:tr w14:paraId="49AA6F03">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4BB9CC91">
            <w:pPr>
              <w:spacing w:after="20"/>
              <w:contextualSpacing/>
              <w:rPr>
                <w:rFonts w:ascii="仿宋" w:hAnsi="仿宋" w:eastAsia="仿宋"/>
                <w:sz w:val="24"/>
              </w:rPr>
            </w:pPr>
            <w:r>
              <w:rPr>
                <w:rFonts w:ascii="仿宋" w:hAnsi="仿宋" w:eastAsia="仿宋" w:cs="Arial"/>
                <w:b/>
                <w:color w:val="123456"/>
                <w:sz w:val="24"/>
              </w:rPr>
              <w:t>09:00–</w:t>
            </w:r>
            <w:r>
              <w:rPr>
                <w:rFonts w:hint="eastAsia" w:ascii="仿宋" w:hAnsi="仿宋" w:eastAsia="仿宋" w:cs="Arial"/>
                <w:b/>
                <w:color w:val="123456"/>
                <w:sz w:val="24"/>
                <w:lang w:val="en-US" w:eastAsia="zh-CN"/>
              </w:rPr>
              <w:t>10</w:t>
            </w:r>
            <w:r>
              <w:rPr>
                <w:rFonts w:ascii="仿宋" w:hAnsi="仿宋" w:eastAsia="仿宋" w:cs="Arial"/>
                <w:b/>
                <w:color w:val="123456"/>
                <w:sz w:val="24"/>
              </w:rPr>
              <w:t>:</w:t>
            </w:r>
            <w:r>
              <w:rPr>
                <w:rFonts w:hint="eastAsia" w:ascii="仿宋" w:hAnsi="仿宋" w:eastAsia="仿宋" w:cs="Arial"/>
                <w:b/>
                <w:color w:val="123456"/>
                <w:sz w:val="24"/>
                <w:lang w:val="en-US" w:eastAsia="zh-CN"/>
              </w:rPr>
              <w:t>0</w:t>
            </w:r>
            <w:r>
              <w:rPr>
                <w:rFonts w:ascii="仿宋" w:hAnsi="仿宋" w:eastAsia="仿宋" w:cs="Arial"/>
                <w:b/>
                <w:color w:val="123456"/>
                <w:sz w:val="24"/>
              </w:rPr>
              <w:t>0</w:t>
            </w:r>
          </w:p>
        </w:tc>
        <w:tc>
          <w:tcPr>
            <w:tcW w:w="8108" w:type="dxa"/>
            <w:tcBorders>
              <w:top w:val="single" w:color="DDE6EF" w:sz="6" w:space="0"/>
              <w:left w:val="single" w:color="DDE6EF" w:sz="6" w:space="0"/>
              <w:bottom w:val="single" w:color="DDE6EF" w:sz="6" w:space="0"/>
              <w:right w:val="single" w:color="DDE6EF" w:sz="6" w:space="0"/>
            </w:tcBorders>
          </w:tcPr>
          <w:p w14:paraId="31E9BB28">
            <w:pPr>
              <w:spacing w:after="40"/>
              <w:contextualSpacing/>
              <w:rPr>
                <w:rFonts w:ascii="仿宋" w:hAnsi="仿宋" w:eastAsia="仿宋"/>
                <w:sz w:val="24"/>
              </w:rPr>
            </w:pPr>
            <w:r>
              <w:rPr>
                <w:rFonts w:ascii="仿宋" w:hAnsi="仿宋" w:eastAsia="仿宋" w:cs="Arial"/>
                <w:b/>
                <w:color w:val="123456"/>
                <w:sz w:val="24"/>
              </w:rPr>
              <w:t>开幕式致辞</w:t>
            </w:r>
          </w:p>
          <w:p w14:paraId="6EBDC2B9">
            <w:pPr>
              <w:spacing w:after="40"/>
              <w:contextualSpacing/>
              <w:rPr>
                <w:rFonts w:ascii="仿宋" w:hAnsi="仿宋" w:eastAsia="仿宋"/>
                <w:sz w:val="24"/>
              </w:rPr>
            </w:pPr>
            <w:r>
              <w:rPr>
                <w:rFonts w:ascii="仿宋" w:hAnsi="仿宋" w:eastAsia="仿宋" w:cs="Arial"/>
                <w:b/>
                <w:i/>
                <w:color w:val="B78B3A"/>
                <w:sz w:val="24"/>
              </w:rPr>
              <w:t>Opening Ceremony</w:t>
            </w:r>
          </w:p>
          <w:p w14:paraId="00E42135">
            <w:pPr>
              <w:contextualSpacing/>
              <w:rPr>
                <w:rFonts w:ascii="仿宋" w:hAnsi="仿宋" w:eastAsia="仿宋"/>
                <w:sz w:val="24"/>
              </w:rPr>
            </w:pPr>
            <w:r>
              <w:rPr>
                <w:rFonts w:ascii="Courier New" w:hAnsi="Courier New" w:eastAsia="仿宋" w:cs="Courier New"/>
                <w:color w:val="232323"/>
                <w:sz w:val="24"/>
              </w:rPr>
              <w:t>•</w:t>
            </w:r>
            <w:r>
              <w:rPr>
                <w:rFonts w:ascii="仿宋" w:hAnsi="仿宋" w:eastAsia="仿宋" w:cs="Arial"/>
                <w:color w:val="232323"/>
                <w:sz w:val="24"/>
              </w:rPr>
              <w:t>主持人：</w:t>
            </w:r>
            <w:r>
              <w:rPr>
                <w:rFonts w:ascii="仿宋" w:hAnsi="仿宋" w:eastAsia="仿宋" w:cs="Arial"/>
                <w:b/>
                <w:bCs/>
                <w:color w:val="232323"/>
                <w:sz w:val="24"/>
              </w:rPr>
              <w:t>邓璐</w:t>
            </w:r>
            <w:r>
              <w:rPr>
                <w:rFonts w:hint="eastAsia" w:ascii="仿宋" w:hAnsi="仿宋" w:eastAsia="仿宋" w:cs="Arial"/>
                <w:color w:val="232323"/>
                <w:sz w:val="24"/>
              </w:rPr>
              <w:t>，</w:t>
            </w:r>
            <w:r>
              <w:rPr>
                <w:rFonts w:ascii="仿宋" w:hAnsi="仿宋" w:eastAsia="仿宋" w:cs="Arial"/>
                <w:color w:val="232323"/>
                <w:sz w:val="24"/>
              </w:rPr>
              <w:t>广东</w:t>
            </w:r>
            <w:r>
              <w:rPr>
                <w:rFonts w:hint="eastAsia" w:ascii="仿宋" w:hAnsi="仿宋" w:eastAsia="仿宋" w:cs="Arial"/>
                <w:color w:val="232323"/>
                <w:sz w:val="24"/>
              </w:rPr>
              <w:t>广播</w:t>
            </w:r>
            <w:r>
              <w:rPr>
                <w:rFonts w:ascii="仿宋" w:hAnsi="仿宋" w:eastAsia="仿宋" w:cs="Arial"/>
                <w:color w:val="232323"/>
                <w:sz w:val="24"/>
              </w:rPr>
              <w:t>电视台主持人</w:t>
            </w:r>
          </w:p>
          <w:p w14:paraId="4ADA943E">
            <w:pPr>
              <w:contextualSpacing/>
              <w:rPr>
                <w:rFonts w:ascii="仿宋" w:hAnsi="仿宋" w:eastAsia="仿宋"/>
                <w:sz w:val="24"/>
              </w:rPr>
            </w:pPr>
            <w:r>
              <w:rPr>
                <w:rFonts w:ascii="仿宋" w:hAnsi="仿宋" w:eastAsia="仿宋" w:cs="Arial"/>
                <w:i/>
                <w:color w:val="646464"/>
                <w:sz w:val="24"/>
              </w:rPr>
              <w:t xml:space="preserve">  </w:t>
            </w:r>
            <w:r>
              <w:rPr>
                <w:rFonts w:ascii="Times New Roman" w:hAnsi="Times New Roman" w:eastAsia="仿宋" w:cs="Times New Roman"/>
                <w:i/>
                <w:color w:val="646464"/>
                <w:sz w:val="24"/>
              </w:rPr>
              <w:t>Host:</w:t>
            </w:r>
            <w:r>
              <w:rPr>
                <w:rFonts w:ascii="仿宋" w:hAnsi="仿宋" w:eastAsia="仿宋" w:cs="Arial"/>
                <w:i/>
                <w:color w:val="646464"/>
                <w:sz w:val="24"/>
              </w:rPr>
              <w:t xml:space="preserve"> </w:t>
            </w:r>
            <w:r>
              <w:rPr>
                <w:rFonts w:hint="eastAsia" w:ascii="Times New Roman" w:hAnsi="Times New Roman" w:eastAsia="仿宋" w:cs="Times New Roman"/>
                <w:i/>
                <w:sz w:val="24"/>
              </w:rPr>
              <w:t>Deng Lu,</w:t>
            </w:r>
            <w:r>
              <w:rPr>
                <w:rFonts w:ascii="Times New Roman" w:hAnsi="Times New Roman" w:eastAsia="仿宋" w:cs="Times New Roman"/>
                <w:i/>
                <w:sz w:val="24"/>
              </w:rPr>
              <w:t xml:space="preserve"> Guangdong Radio and Television</w:t>
            </w:r>
          </w:p>
          <w:p w14:paraId="3E75EBE3">
            <w:pPr>
              <w:spacing w:after="40"/>
              <w:contextualSpacing/>
              <w:rPr>
                <w:rFonts w:ascii="仿宋" w:hAnsi="仿宋" w:eastAsia="仿宋" w:cs="Arial"/>
                <w:b/>
                <w:bCs/>
                <w:color w:val="232323"/>
                <w:sz w:val="24"/>
                <w:u w:val="single"/>
              </w:rPr>
            </w:pPr>
            <w:r>
              <w:rPr>
                <w:rFonts w:hint="eastAsia" w:ascii="仿宋" w:hAnsi="仿宋" w:eastAsia="仿宋" w:cs="Arial"/>
                <w:b/>
                <w:bCs/>
                <w:color w:val="232323"/>
                <w:sz w:val="24"/>
                <w:u w:val="single"/>
              </w:rPr>
              <w:t>主办方代表致欢迎辞：</w:t>
            </w:r>
          </w:p>
          <w:p w14:paraId="4CE72ED8">
            <w:pPr>
              <w:spacing w:after="40"/>
              <w:contextualSpacing/>
              <w:rPr>
                <w:rFonts w:ascii="Times New Roman" w:hAnsi="Times New Roman" w:eastAsia="仿宋" w:cs="Times New Roman"/>
                <w:b/>
                <w:bCs/>
                <w:color w:val="232323"/>
                <w:sz w:val="24"/>
                <w:u w:val="single"/>
              </w:rPr>
            </w:pPr>
            <w:r>
              <w:rPr>
                <w:rFonts w:ascii="Times New Roman" w:hAnsi="Times New Roman" w:eastAsia="仿宋" w:cs="Times New Roman"/>
                <w:b/>
                <w:bCs/>
                <w:color w:val="232323"/>
                <w:sz w:val="24"/>
                <w:u w:val="single"/>
              </w:rPr>
              <w:t>Welcoming Remarks:</w:t>
            </w:r>
          </w:p>
          <w:p w14:paraId="5BFCE3F7">
            <w:pPr>
              <w:contextualSpacing/>
              <w:rPr>
                <w:rFonts w:ascii="仿宋" w:hAnsi="仿宋" w:eastAsia="仿宋" w:cs="Arial"/>
                <w:sz w:val="24"/>
              </w:rPr>
            </w:pPr>
            <w:r>
              <w:rPr>
                <w:rFonts w:ascii="Courier New" w:hAnsi="Courier New" w:eastAsia="仿宋" w:cs="Courier New"/>
                <w:color w:val="232323"/>
                <w:sz w:val="24"/>
              </w:rPr>
              <w:t>•</w:t>
            </w:r>
            <w:r>
              <w:rPr>
                <w:rFonts w:hint="eastAsia" w:ascii="Courier New" w:hAnsi="Courier New" w:eastAsia="仿宋" w:cs="Courier New"/>
                <w:color w:val="232323"/>
                <w:sz w:val="24"/>
              </w:rPr>
              <w:t xml:space="preserve"> </w:t>
            </w:r>
            <w:r>
              <w:rPr>
                <w:rFonts w:ascii="仿宋" w:hAnsi="仿宋" w:eastAsia="仿宋" w:cs="Arial"/>
                <w:b/>
                <w:bCs/>
                <w:sz w:val="24"/>
              </w:rPr>
              <w:t>郑永年</w:t>
            </w:r>
            <w:r>
              <w:rPr>
                <w:rFonts w:ascii="仿宋" w:hAnsi="仿宋" w:eastAsia="仿宋" w:cs="Arial"/>
                <w:sz w:val="24"/>
              </w:rPr>
              <w:t>，广州粤港澳大湾区研究院理事长</w:t>
            </w:r>
          </w:p>
          <w:p w14:paraId="0FC27039">
            <w:pPr>
              <w:ind w:firstLine="241" w:firstLineChars="100"/>
              <w:contextualSpacing/>
              <w:rPr>
                <w:rFonts w:ascii="Times New Roman" w:hAnsi="Times New Roman" w:eastAsia="仿宋" w:cs="Times New Roman"/>
                <w:iCs/>
                <w:sz w:val="24"/>
              </w:rPr>
            </w:pPr>
            <w:r>
              <w:rPr>
                <w:rFonts w:ascii="Times New Roman" w:hAnsi="Times New Roman" w:eastAsia="仿宋" w:cs="Times New Roman"/>
                <w:b/>
                <w:bCs/>
                <w:i/>
                <w:sz w:val="24"/>
              </w:rPr>
              <w:t>Zheng Yongnian</w:t>
            </w:r>
            <w:r>
              <w:rPr>
                <w:rFonts w:hint="eastAsia" w:ascii="Times New Roman" w:hAnsi="Times New Roman" w:eastAsia="仿宋" w:cs="Times New Roman"/>
                <w:iCs/>
                <w:sz w:val="24"/>
              </w:rPr>
              <w:t>,</w:t>
            </w:r>
            <w:r>
              <w:rPr>
                <w:rFonts w:ascii="Times New Roman" w:hAnsi="Times New Roman" w:eastAsia="仿宋" w:cs="Times New Roman"/>
                <w:i/>
                <w:sz w:val="24"/>
              </w:rPr>
              <w:t xml:space="preserve"> </w:t>
            </w:r>
            <w:r>
              <w:rPr>
                <w:rFonts w:ascii="Times New Roman" w:hAnsi="Times New Roman" w:eastAsia="仿宋" w:cs="Times New Roman"/>
                <w:iCs/>
                <w:sz w:val="24"/>
              </w:rPr>
              <w:t>Ph.D., Board Chairman, Guangzhou Institute of the Guangdong-Hong Kong-Macao Greater Bay Area</w:t>
            </w:r>
          </w:p>
          <w:p w14:paraId="4718870D">
            <w:pPr>
              <w:spacing w:after="40"/>
              <w:ind w:firstLine="240" w:firstLineChars="100"/>
              <w:contextualSpacing/>
              <w:rPr>
                <w:rFonts w:ascii="Times New Roman" w:hAnsi="Times New Roman" w:eastAsia="仿宋" w:cs="Times New Roman"/>
                <w:iCs/>
                <w:sz w:val="24"/>
              </w:rPr>
            </w:pPr>
            <w:r>
              <w:rPr>
                <w:rFonts w:ascii="Courier New" w:hAnsi="Courier New" w:eastAsia="仿宋" w:cs="Courier New"/>
                <w:color w:val="232323"/>
                <w:sz w:val="24"/>
              </w:rPr>
              <w:t>•</w:t>
            </w:r>
            <w:r>
              <w:rPr>
                <w:rFonts w:hint="eastAsia" w:ascii="Courier New" w:hAnsi="Courier New" w:eastAsia="仿宋" w:cs="Courier New"/>
                <w:color w:val="232323"/>
                <w:sz w:val="24"/>
              </w:rPr>
              <w:t xml:space="preserve"> </w:t>
            </w:r>
          </w:p>
          <w:p w14:paraId="1301E8A6">
            <w:pPr>
              <w:spacing w:after="40"/>
              <w:contextualSpacing/>
              <w:rPr>
                <w:rFonts w:ascii="仿宋" w:hAnsi="仿宋" w:eastAsia="仿宋" w:cs="Arial"/>
                <w:color w:val="232323"/>
                <w:sz w:val="24"/>
                <w:u w:val="single"/>
              </w:rPr>
            </w:pPr>
          </w:p>
          <w:p w14:paraId="4B46E37F">
            <w:pPr>
              <w:spacing w:after="40"/>
              <w:contextualSpacing/>
              <w:rPr>
                <w:rFonts w:ascii="仿宋" w:hAnsi="仿宋" w:eastAsia="仿宋"/>
                <w:b/>
                <w:bCs/>
                <w:sz w:val="24"/>
                <w:u w:val="single"/>
              </w:rPr>
            </w:pPr>
            <w:r>
              <w:rPr>
                <w:rFonts w:hint="eastAsia" w:ascii="仿宋" w:hAnsi="仿宋" w:eastAsia="仿宋" w:cs="Arial"/>
                <w:b/>
                <w:bCs/>
                <w:color w:val="232323"/>
                <w:sz w:val="24"/>
                <w:u w:val="single"/>
              </w:rPr>
              <w:t>领导</w:t>
            </w:r>
            <w:r>
              <w:rPr>
                <w:rFonts w:ascii="仿宋" w:hAnsi="仿宋" w:eastAsia="仿宋" w:cs="Arial"/>
                <w:b/>
                <w:bCs/>
                <w:color w:val="232323"/>
                <w:sz w:val="24"/>
                <w:u w:val="single"/>
              </w:rPr>
              <w:t>致辞：</w:t>
            </w:r>
          </w:p>
          <w:p w14:paraId="79926C01">
            <w:pPr>
              <w:spacing w:after="40"/>
              <w:contextualSpacing/>
              <w:rPr>
                <w:rFonts w:ascii="Times New Roman" w:hAnsi="Times New Roman" w:eastAsia="仿宋" w:cs="Times New Roman"/>
                <w:sz w:val="24"/>
              </w:rPr>
            </w:pPr>
            <w:r>
              <w:rPr>
                <w:rFonts w:hint="eastAsia" w:ascii="Times New Roman" w:hAnsi="Times New Roman" w:eastAsia="仿宋" w:cs="Times New Roman"/>
                <w:b/>
                <w:bCs/>
                <w:i/>
                <w:sz w:val="24"/>
                <w:u w:val="single"/>
              </w:rPr>
              <w:t>Opening Remarks</w:t>
            </w:r>
            <w:r>
              <w:rPr>
                <w:rFonts w:ascii="Times New Roman" w:hAnsi="Times New Roman" w:eastAsia="仿宋" w:cs="Times New Roman"/>
                <w:i/>
                <w:sz w:val="24"/>
                <w:u w:val="single"/>
              </w:rPr>
              <w:t>:</w:t>
            </w:r>
          </w:p>
          <w:p w14:paraId="7D6DC092">
            <w:pPr>
              <w:spacing w:after="40"/>
              <w:contextualSpacing/>
              <w:rPr>
                <w:rFonts w:ascii="仿宋" w:hAnsi="仿宋" w:eastAsia="仿宋" w:cs="Arial"/>
                <w:sz w:val="24"/>
              </w:rPr>
            </w:pPr>
            <w:r>
              <w:rPr>
                <w:rFonts w:ascii="Courier New" w:hAnsi="Courier New" w:eastAsia="仿宋" w:cs="Courier New"/>
                <w:color w:val="232323"/>
                <w:sz w:val="24"/>
              </w:rPr>
              <w:t>•</w:t>
            </w:r>
            <w:r>
              <w:rPr>
                <w:rFonts w:hint="eastAsia" w:ascii="Courier New" w:hAnsi="Courier New" w:eastAsia="仿宋" w:cs="Courier New"/>
                <w:color w:val="232323"/>
                <w:sz w:val="24"/>
              </w:rPr>
              <w:t xml:space="preserve"> </w:t>
            </w:r>
            <w:r>
              <w:rPr>
                <w:rFonts w:ascii="仿宋" w:hAnsi="仿宋" w:eastAsia="仿宋" w:cs="Arial"/>
                <w:b/>
                <w:bCs/>
                <w:sz w:val="24"/>
              </w:rPr>
              <w:t>边立明</w:t>
            </w:r>
            <w:r>
              <w:rPr>
                <w:rFonts w:hint="eastAsia" w:ascii="仿宋" w:hAnsi="仿宋" w:eastAsia="仿宋" w:cs="Arial"/>
                <w:sz w:val="24"/>
              </w:rPr>
              <w:t>，广州市常务副市长</w:t>
            </w:r>
          </w:p>
          <w:p w14:paraId="544DEF7F">
            <w:pPr>
              <w:spacing w:after="40"/>
              <w:contextualSpacing/>
              <w:jc w:val="left"/>
              <w:rPr>
                <w:rFonts w:ascii="Courier New" w:hAnsi="Courier New" w:eastAsia="仿宋" w:cs="Courier New"/>
                <w:color w:val="232323"/>
                <w:sz w:val="24"/>
              </w:rPr>
            </w:pPr>
            <w:r>
              <w:rPr>
                <w:rFonts w:ascii="Times New Roman" w:hAnsi="Times New Roman" w:eastAsia="仿宋" w:cs="Times New Roman"/>
                <w:b/>
                <w:bCs/>
                <w:i/>
                <w:iCs/>
                <w:sz w:val="24"/>
              </w:rPr>
              <w:t>Bian Liming</w:t>
            </w:r>
            <w:r>
              <w:rPr>
                <w:rFonts w:ascii="Times New Roman" w:hAnsi="Times New Roman" w:eastAsia="仿宋" w:cs="Times New Roman"/>
                <w:sz w:val="24"/>
              </w:rPr>
              <w:t>, Vice Mayor of Guangzhou</w:t>
            </w:r>
          </w:p>
          <w:p w14:paraId="5F51DBFC">
            <w:pPr>
              <w:spacing w:after="40"/>
              <w:contextualSpacing/>
              <w:jc w:val="left"/>
              <w:rPr>
                <w:rFonts w:ascii="仿宋" w:hAnsi="仿宋" w:eastAsia="仿宋"/>
                <w:sz w:val="24"/>
              </w:rPr>
            </w:pPr>
            <w:r>
              <w:rPr>
                <w:rFonts w:ascii="Courier New" w:hAnsi="Courier New" w:eastAsia="仿宋" w:cs="Courier New"/>
                <w:color w:val="232323"/>
                <w:sz w:val="24"/>
              </w:rPr>
              <w:t>•</w:t>
            </w:r>
            <w:r>
              <w:rPr>
                <w:rFonts w:ascii="仿宋" w:hAnsi="仿宋" w:eastAsia="仿宋" w:cs="Arial"/>
                <w:b/>
                <w:bCs/>
                <w:color w:val="232323"/>
                <w:sz w:val="24"/>
              </w:rPr>
              <w:t>李家超</w:t>
            </w:r>
            <w:r>
              <w:rPr>
                <w:rFonts w:hint="eastAsia" w:ascii="仿宋" w:hAnsi="仿宋" w:eastAsia="仿宋" w:cs="Arial"/>
                <w:color w:val="232323"/>
                <w:sz w:val="24"/>
              </w:rPr>
              <w:t>，香港特别行政区行政长官（视频致辞）</w:t>
            </w:r>
          </w:p>
          <w:p w14:paraId="62714405">
            <w:pPr>
              <w:spacing w:after="40"/>
              <w:ind w:firstLine="241" w:firstLineChars="100"/>
              <w:contextualSpacing/>
              <w:jc w:val="left"/>
              <w:rPr>
                <w:rFonts w:ascii="仿宋" w:hAnsi="仿宋" w:eastAsia="仿宋"/>
                <w:sz w:val="24"/>
              </w:rPr>
            </w:pPr>
            <w:r>
              <w:rPr>
                <w:rFonts w:ascii="Times New Roman" w:hAnsi="Times New Roman" w:eastAsia="仿宋" w:cs="Times New Roman"/>
                <w:b/>
                <w:bCs/>
                <w:iCs/>
                <w:sz w:val="24"/>
              </w:rPr>
              <w:t>The Honourable</w:t>
            </w:r>
            <w:r>
              <w:rPr>
                <w:rFonts w:hint="eastAsia" w:ascii="Times New Roman" w:hAnsi="Times New Roman" w:eastAsia="仿宋" w:cs="Times New Roman"/>
                <w:b/>
                <w:bCs/>
                <w:i/>
                <w:sz w:val="24"/>
              </w:rPr>
              <w:t xml:space="preserve"> </w:t>
            </w:r>
            <w:r>
              <w:rPr>
                <w:rFonts w:ascii="Times New Roman" w:hAnsi="Times New Roman" w:eastAsia="仿宋" w:cs="Times New Roman"/>
                <w:b/>
                <w:bCs/>
                <w:i/>
                <w:sz w:val="24"/>
              </w:rPr>
              <w:t>John Lee Ka-chiu</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GBM</w:t>
            </w:r>
            <w:r>
              <w:rPr>
                <w:rFonts w:hint="eastAsia" w:ascii="Times New Roman" w:hAnsi="Times New Roman" w:eastAsia="仿宋" w:cs="Times New Roman"/>
                <w:iCs/>
                <w:sz w:val="24"/>
              </w:rPr>
              <w:t>,</w:t>
            </w:r>
            <w:r>
              <w:rPr>
                <w:rFonts w:ascii="Times New Roman" w:hAnsi="Times New Roman" w:eastAsia="仿宋" w:cs="Times New Roman"/>
                <w:iCs/>
                <w:sz w:val="24"/>
              </w:rPr>
              <w:t xml:space="preserve"> SBS</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PDSM</w:t>
            </w:r>
            <w:r>
              <w:rPr>
                <w:rFonts w:hint="eastAsia" w:ascii="Times New Roman" w:hAnsi="Times New Roman" w:eastAsia="仿宋" w:cs="Times New Roman"/>
                <w:iCs/>
                <w:sz w:val="24"/>
              </w:rPr>
              <w:t>,</w:t>
            </w:r>
            <w:r>
              <w:rPr>
                <w:rFonts w:ascii="Times New Roman" w:hAnsi="Times New Roman" w:eastAsia="仿宋" w:cs="Times New Roman"/>
                <w:iCs/>
                <w:sz w:val="24"/>
              </w:rPr>
              <w:t xml:space="preserve"> PMSM</w:t>
            </w:r>
            <w:r>
              <w:rPr>
                <w:rFonts w:hint="eastAsia" w:ascii="Times New Roman" w:hAnsi="Times New Roman" w:eastAsia="仿宋" w:cs="Times New Roman"/>
                <w:iCs/>
                <w:sz w:val="24"/>
              </w:rPr>
              <w:t>, C</w:t>
            </w:r>
            <w:r>
              <w:rPr>
                <w:rFonts w:ascii="Times New Roman" w:hAnsi="Times New Roman" w:eastAsia="仿宋" w:cs="Times New Roman"/>
                <w:iCs/>
                <w:sz w:val="24"/>
              </w:rPr>
              <w:t xml:space="preserve">hief </w:t>
            </w:r>
            <w:r>
              <w:rPr>
                <w:rFonts w:hint="eastAsia" w:ascii="Times New Roman" w:hAnsi="Times New Roman" w:eastAsia="仿宋" w:cs="Times New Roman"/>
                <w:iCs/>
                <w:sz w:val="24"/>
              </w:rPr>
              <w:t>E</w:t>
            </w:r>
            <w:r>
              <w:rPr>
                <w:rFonts w:ascii="Times New Roman" w:hAnsi="Times New Roman" w:eastAsia="仿宋" w:cs="Times New Roman"/>
                <w:iCs/>
                <w:sz w:val="24"/>
              </w:rPr>
              <w:t>xecutive</w:t>
            </w:r>
            <w:r>
              <w:rPr>
                <w:rFonts w:hint="eastAsia" w:ascii="Times New Roman" w:hAnsi="Times New Roman" w:eastAsia="仿宋" w:cs="Times New Roman"/>
                <w:iCs/>
                <w:sz w:val="24"/>
              </w:rPr>
              <w:t>, Government of the Hong Kong S.A.R. (</w:t>
            </w:r>
            <w:r>
              <w:rPr>
                <w:rFonts w:ascii="Times New Roman" w:hAnsi="Times New Roman" w:eastAsia="仿宋" w:cs="Times New Roman"/>
                <w:iCs/>
                <w:sz w:val="24"/>
              </w:rPr>
              <w:t>pre-recorded video address</w:t>
            </w:r>
            <w:r>
              <w:rPr>
                <w:rFonts w:hint="eastAsia" w:ascii="Times New Roman" w:hAnsi="Times New Roman" w:eastAsia="仿宋" w:cs="Times New Roman"/>
                <w:iCs/>
                <w:sz w:val="24"/>
              </w:rPr>
              <w:t>)</w:t>
            </w:r>
          </w:p>
          <w:p w14:paraId="2E4B5CDE">
            <w:pPr>
              <w:spacing w:after="40"/>
              <w:contextualSpacing/>
              <w:rPr>
                <w:rFonts w:ascii="Courier New" w:hAnsi="Courier New" w:eastAsia="仿宋" w:cs="Courier New"/>
                <w:color w:val="232323"/>
                <w:sz w:val="24"/>
              </w:rPr>
            </w:pPr>
          </w:p>
          <w:p w14:paraId="1C367D74">
            <w:pPr>
              <w:spacing w:after="40"/>
              <w:contextualSpacing/>
              <w:rPr>
                <w:rFonts w:ascii="仿宋" w:hAnsi="仿宋" w:eastAsia="仿宋"/>
                <w:sz w:val="24"/>
              </w:rPr>
            </w:pPr>
            <w:r>
              <w:rPr>
                <w:rFonts w:ascii="Courier New" w:hAnsi="Courier New" w:eastAsia="仿宋" w:cs="Courier New"/>
                <w:color w:val="232323"/>
                <w:sz w:val="24"/>
              </w:rPr>
              <w:t>•</w:t>
            </w:r>
            <w:r>
              <w:rPr>
                <w:rFonts w:hint="eastAsia" w:ascii="Courier New" w:hAnsi="Courier New" w:eastAsia="仿宋" w:cs="Courier New"/>
                <w:color w:val="232323"/>
                <w:sz w:val="24"/>
              </w:rPr>
              <w:t xml:space="preserve"> </w:t>
            </w:r>
            <w:r>
              <w:rPr>
                <w:rFonts w:ascii="Courier New" w:hAnsi="Courier New" w:eastAsia="仿宋" w:cs="Courier New"/>
                <w:b/>
                <w:bCs/>
                <w:color w:val="232323"/>
                <w:sz w:val="24"/>
              </w:rPr>
              <w:t>吴惠娴</w:t>
            </w:r>
            <w:r>
              <w:rPr>
                <w:rFonts w:hint="eastAsia" w:ascii="Courier New" w:hAnsi="Courier New" w:eastAsia="仿宋" w:cs="Courier New"/>
                <w:color w:val="232323"/>
                <w:sz w:val="24"/>
              </w:rPr>
              <w:t>，</w:t>
            </w:r>
            <w:r>
              <w:rPr>
                <w:rFonts w:ascii="仿宋" w:hAnsi="仿宋" w:eastAsia="仿宋" w:cs="Arial"/>
                <w:color w:val="232323"/>
                <w:sz w:val="24"/>
              </w:rPr>
              <w:t>澳门特别行政区政府经济财政司司长</w:t>
            </w:r>
          </w:p>
          <w:p w14:paraId="71778595">
            <w:pPr>
              <w:spacing w:after="40"/>
              <w:contextualSpacing/>
              <w:rPr>
                <w:rFonts w:ascii="Courier New" w:hAnsi="Courier New" w:eastAsia="仿宋" w:cs="Courier New"/>
                <w:color w:val="232323"/>
                <w:sz w:val="24"/>
              </w:rPr>
            </w:pPr>
            <w:r>
              <w:rPr>
                <w:rFonts w:ascii="仿宋" w:hAnsi="仿宋" w:eastAsia="仿宋" w:cs="Arial"/>
                <w:i/>
                <w:color w:val="646464"/>
                <w:sz w:val="24"/>
              </w:rPr>
              <w:t xml:space="preserve">  </w:t>
            </w:r>
            <w:r>
              <w:rPr>
                <w:rFonts w:ascii="Times New Roman" w:hAnsi="Times New Roman" w:eastAsia="仿宋" w:cs="Times New Roman"/>
                <w:b/>
                <w:bCs/>
                <w:i/>
                <w:sz w:val="24"/>
              </w:rPr>
              <w:t>Ng Wai Han</w:t>
            </w:r>
            <w:r>
              <w:rPr>
                <w:rFonts w:hint="eastAsia" w:ascii="Times New Roman" w:hAnsi="Times New Roman" w:eastAsia="仿宋" w:cs="Times New Roman"/>
                <w:iCs/>
                <w:sz w:val="24"/>
              </w:rPr>
              <w:t>, S</w:t>
            </w:r>
            <w:r>
              <w:rPr>
                <w:rFonts w:ascii="Times New Roman" w:hAnsi="Times New Roman" w:eastAsia="仿宋" w:cs="Times New Roman"/>
                <w:iCs/>
                <w:sz w:val="24"/>
              </w:rPr>
              <w:t>ecretary</w:t>
            </w:r>
            <w:r>
              <w:rPr>
                <w:rFonts w:hint="eastAsia" w:ascii="Times New Roman" w:hAnsi="Times New Roman" w:eastAsia="仿宋" w:cs="Times New Roman"/>
                <w:iCs/>
                <w:sz w:val="24"/>
              </w:rPr>
              <w:t>, E</w:t>
            </w:r>
            <w:r>
              <w:rPr>
                <w:rFonts w:ascii="Times New Roman" w:hAnsi="Times New Roman" w:eastAsia="仿宋" w:cs="Times New Roman"/>
                <w:iCs/>
                <w:sz w:val="24"/>
              </w:rPr>
              <w:t xml:space="preserve">conomy and </w:t>
            </w:r>
            <w:r>
              <w:rPr>
                <w:rFonts w:hint="eastAsia" w:ascii="Times New Roman" w:hAnsi="Times New Roman" w:eastAsia="仿宋" w:cs="Times New Roman"/>
                <w:iCs/>
                <w:sz w:val="24"/>
              </w:rPr>
              <w:t>F</w:t>
            </w:r>
            <w:r>
              <w:rPr>
                <w:rFonts w:ascii="Times New Roman" w:hAnsi="Times New Roman" w:eastAsia="仿宋" w:cs="Times New Roman"/>
                <w:iCs/>
                <w:sz w:val="24"/>
              </w:rPr>
              <w:t>inance</w:t>
            </w:r>
            <w:r>
              <w:rPr>
                <w:rFonts w:hint="eastAsia" w:ascii="Times New Roman" w:hAnsi="Times New Roman" w:eastAsia="仿宋" w:cs="Times New Roman"/>
                <w:iCs/>
                <w:sz w:val="24"/>
              </w:rPr>
              <w:t xml:space="preserve">, Government of the </w:t>
            </w:r>
            <w:r>
              <w:rPr>
                <w:rFonts w:ascii="Times New Roman" w:hAnsi="Times New Roman" w:eastAsia="仿宋" w:cs="Times New Roman"/>
                <w:iCs/>
                <w:sz w:val="24"/>
              </w:rPr>
              <w:t>Maca</w:t>
            </w:r>
            <w:r>
              <w:rPr>
                <w:rFonts w:hint="eastAsia" w:ascii="Times New Roman" w:hAnsi="Times New Roman" w:eastAsia="仿宋" w:cs="Times New Roman"/>
                <w:iCs/>
                <w:sz w:val="24"/>
              </w:rPr>
              <w:t>o</w:t>
            </w:r>
            <w:r>
              <w:rPr>
                <w:rFonts w:ascii="Times New Roman" w:hAnsi="Times New Roman" w:eastAsia="仿宋" w:cs="Times New Roman"/>
                <w:iCs/>
                <w:sz w:val="24"/>
              </w:rPr>
              <w:t> </w:t>
            </w:r>
            <w:r>
              <w:rPr>
                <w:rFonts w:hint="eastAsia" w:ascii="Times New Roman" w:hAnsi="Times New Roman" w:eastAsia="仿宋" w:cs="Times New Roman"/>
                <w:iCs/>
                <w:sz w:val="24"/>
              </w:rPr>
              <w:t>S.A.R.</w:t>
            </w:r>
          </w:p>
          <w:p w14:paraId="114C990C">
            <w:pPr>
              <w:spacing w:after="40"/>
              <w:contextualSpacing/>
              <w:rPr>
                <w:rFonts w:ascii="Courier New" w:hAnsi="Courier New" w:eastAsia="仿宋" w:cs="Courier New"/>
                <w:color w:val="232323"/>
                <w:sz w:val="24"/>
              </w:rPr>
            </w:pPr>
          </w:p>
          <w:p w14:paraId="5F64276A">
            <w:pPr>
              <w:spacing w:after="40"/>
              <w:contextualSpacing/>
              <w:rPr>
                <w:rFonts w:ascii="仿宋" w:hAnsi="仿宋" w:eastAsia="仿宋"/>
                <w:sz w:val="24"/>
              </w:rPr>
            </w:pPr>
            <w:r>
              <w:rPr>
                <w:rFonts w:ascii="Courier New" w:hAnsi="Courier New" w:eastAsia="仿宋" w:cs="Courier New"/>
                <w:color w:val="232323"/>
                <w:sz w:val="24"/>
              </w:rPr>
              <w:t>•</w:t>
            </w:r>
            <w:r>
              <w:rPr>
                <w:rFonts w:hint="eastAsia" w:ascii="Courier New" w:hAnsi="Courier New" w:eastAsia="仿宋" w:cs="Courier New"/>
                <w:color w:val="232323"/>
                <w:sz w:val="24"/>
              </w:rPr>
              <w:t xml:space="preserve"> </w:t>
            </w:r>
            <w:r>
              <w:rPr>
                <w:rFonts w:ascii="仿宋" w:hAnsi="仿宋" w:eastAsia="仿宋" w:cs="Arial"/>
                <w:color w:val="232323"/>
                <w:sz w:val="24"/>
              </w:rPr>
              <w:t>中央财经委员会办公室</w:t>
            </w:r>
            <w:r>
              <w:rPr>
                <w:rFonts w:hint="eastAsia" w:ascii="仿宋" w:hAnsi="仿宋" w:eastAsia="仿宋" w:cs="Arial"/>
                <w:color w:val="232323"/>
                <w:sz w:val="24"/>
              </w:rPr>
              <w:t>领导</w:t>
            </w:r>
          </w:p>
          <w:p w14:paraId="2048E6E6">
            <w:pPr>
              <w:spacing w:after="40"/>
              <w:contextualSpacing/>
              <w:rPr>
                <w:rFonts w:ascii="Courier New" w:hAnsi="Courier New" w:eastAsia="仿宋" w:cs="Courier New"/>
                <w:color w:val="232323"/>
                <w:sz w:val="24"/>
              </w:rPr>
            </w:pPr>
          </w:p>
          <w:p w14:paraId="27CED3C8">
            <w:pPr>
              <w:spacing w:after="40"/>
              <w:contextualSpacing/>
              <w:rPr>
                <w:rFonts w:hint="default" w:ascii="仿宋" w:hAnsi="仿宋" w:eastAsia="仿宋"/>
                <w:sz w:val="24"/>
                <w:lang w:val="en-US" w:eastAsia="zh-CN"/>
              </w:rPr>
            </w:pPr>
            <w:r>
              <w:rPr>
                <w:rFonts w:ascii="Courier New" w:hAnsi="Courier New" w:eastAsia="仿宋" w:cs="Courier New"/>
                <w:color w:val="232323"/>
                <w:sz w:val="24"/>
              </w:rPr>
              <w:t>•</w:t>
            </w:r>
            <w:r>
              <w:rPr>
                <w:rFonts w:hint="eastAsia" w:ascii="Courier New" w:hAnsi="Courier New" w:eastAsia="仿宋" w:cs="Courier New"/>
                <w:color w:val="232323"/>
                <w:sz w:val="24"/>
              </w:rPr>
              <w:t xml:space="preserve"> </w:t>
            </w:r>
            <w:r>
              <w:rPr>
                <w:rFonts w:hint="eastAsia" w:ascii="Courier New" w:hAnsi="Courier New" w:eastAsia="仿宋" w:cs="Courier New"/>
                <w:color w:val="232323"/>
                <w:sz w:val="24"/>
                <w:lang w:val="en-US" w:eastAsia="zh-CN"/>
              </w:rPr>
              <w:t>张</w:t>
            </w:r>
            <w:r>
              <w:rPr>
                <w:rFonts w:hint="eastAsia" w:ascii="Courier New" w:hAnsi="Courier New" w:eastAsia="仿宋" w:cs="Courier New"/>
                <w:color w:val="232323"/>
                <w:sz w:val="24"/>
                <w:lang w:val="en-US" w:eastAsia="zh-CN"/>
              </w:rPr>
              <w:t>虎，</w:t>
            </w:r>
            <w:r>
              <w:rPr>
                <w:rFonts w:hint="eastAsia" w:ascii="Courier New" w:hAnsi="Courier New" w:eastAsia="仿宋" w:cs="Courier New"/>
                <w:color w:val="232323"/>
                <w:sz w:val="24"/>
              </w:rPr>
              <w:t>广东</w:t>
            </w:r>
            <w:r>
              <w:rPr>
                <w:rFonts w:ascii="仿宋" w:hAnsi="仿宋" w:eastAsia="仿宋" w:cs="Arial"/>
                <w:color w:val="232323"/>
                <w:sz w:val="24"/>
              </w:rPr>
              <w:t>省</w:t>
            </w:r>
            <w:r>
              <w:rPr>
                <w:rFonts w:hint="eastAsia" w:ascii="仿宋" w:hAnsi="仿宋" w:eastAsia="仿宋" w:cs="Arial"/>
                <w:color w:val="232323"/>
                <w:sz w:val="24"/>
                <w:lang w:val="en-US" w:eastAsia="zh-CN"/>
              </w:rPr>
              <w:t>常务</w:t>
            </w:r>
            <w:r>
              <w:rPr>
                <w:rFonts w:hint="eastAsia" w:ascii="仿宋" w:hAnsi="仿宋" w:eastAsia="仿宋" w:cs="Arial"/>
                <w:color w:val="232323"/>
                <w:sz w:val="24"/>
                <w:lang w:val="en-US" w:eastAsia="zh-CN"/>
              </w:rPr>
              <w:t>副</w:t>
            </w:r>
            <w:r>
              <w:rPr>
                <w:rFonts w:hint="eastAsia" w:ascii="仿宋" w:hAnsi="仿宋" w:eastAsia="仿宋" w:cs="Arial"/>
                <w:color w:val="232323"/>
                <w:sz w:val="24"/>
                <w:lang w:val="en-US" w:eastAsia="zh-CN"/>
              </w:rPr>
              <w:t>省长</w:t>
            </w:r>
          </w:p>
          <w:p w14:paraId="449F6B69">
            <w:pPr>
              <w:spacing w:after="40"/>
              <w:contextualSpacing/>
              <w:rPr>
                <w:rFonts w:ascii="Times New Roman" w:hAnsi="Times New Roman" w:eastAsia="仿宋" w:cs="Times New Roman"/>
                <w:iCs/>
                <w:sz w:val="24"/>
              </w:rPr>
            </w:pPr>
            <w:r>
              <w:rPr>
                <w:rFonts w:ascii="仿宋" w:hAnsi="仿宋" w:eastAsia="仿宋" w:cs="Arial"/>
                <w:i/>
                <w:color w:val="646464"/>
                <w:sz w:val="24"/>
              </w:rPr>
              <w:t xml:space="preserve"> </w:t>
            </w:r>
            <w:r>
              <w:rPr>
                <w:rFonts w:ascii="仿宋" w:hAnsi="仿宋" w:eastAsia="仿宋" w:cs="Arial"/>
                <w:b/>
                <w:bCs/>
                <w:i/>
                <w:color w:val="646464"/>
                <w:sz w:val="24"/>
              </w:rPr>
              <w:t xml:space="preserve"> </w:t>
            </w:r>
            <w:r>
              <w:rPr>
                <w:rFonts w:hint="eastAsia" w:ascii="Times New Roman" w:hAnsi="Times New Roman" w:eastAsia="仿宋" w:cs="Times New Roman"/>
                <w:sz w:val="24"/>
              </w:rPr>
              <w:t>Official from</w:t>
            </w:r>
            <w:r>
              <w:rPr>
                <w:rFonts w:ascii="Times New Roman" w:hAnsi="Times New Roman" w:eastAsia="仿宋" w:cs="Times New Roman"/>
                <w:iCs/>
                <w:sz w:val="24"/>
              </w:rPr>
              <w:t xml:space="preserve"> Guangdong Province</w:t>
            </w:r>
          </w:p>
          <w:p w14:paraId="32E8671F">
            <w:pPr>
              <w:spacing w:after="40"/>
              <w:contextualSpacing/>
              <w:rPr>
                <w:rFonts w:ascii="Times New Roman" w:hAnsi="Times New Roman" w:eastAsia="仿宋" w:cs="Times New Roman"/>
                <w:iCs/>
                <w:sz w:val="24"/>
              </w:rPr>
            </w:pPr>
          </w:p>
          <w:p w14:paraId="18C8F126">
            <w:pPr>
              <w:contextualSpacing/>
              <w:rPr>
                <w:rFonts w:ascii="仿宋" w:hAnsi="仿宋" w:eastAsia="仿宋" w:cs="Arial"/>
                <w:bCs/>
                <w:color w:val="232323"/>
                <w:sz w:val="24"/>
                <w:highlight w:val="yellow"/>
              </w:rPr>
            </w:pPr>
            <w:r>
              <w:rPr>
                <w:rFonts w:ascii="Courier New" w:hAnsi="Courier New" w:eastAsia="仿宋" w:cs="Courier New"/>
                <w:color w:val="232323"/>
                <w:sz w:val="24"/>
              </w:rPr>
              <w:t>•</w:t>
            </w:r>
            <w:r>
              <w:rPr>
                <w:rFonts w:hint="eastAsia" w:ascii="Courier New" w:hAnsi="Courier New" w:eastAsia="仿宋" w:cs="Courier New"/>
                <w:color w:val="232323"/>
                <w:sz w:val="24"/>
                <w:highlight w:val="yellow"/>
              </w:rPr>
              <w:t xml:space="preserve"> </w:t>
            </w:r>
            <w:r>
              <w:rPr>
                <w:rFonts w:hint="eastAsia" w:ascii="仿宋" w:hAnsi="仿宋" w:eastAsia="仿宋" w:cs="Arial"/>
                <w:b/>
                <w:bCs/>
                <w:color w:val="232323"/>
                <w:sz w:val="24"/>
                <w:highlight w:val="yellow"/>
              </w:rPr>
              <w:t>向  斌</w:t>
            </w:r>
            <w:r>
              <w:rPr>
                <w:rFonts w:hint="eastAsia" w:ascii="仿宋" w:hAnsi="仿宋" w:eastAsia="仿宋" w:cs="Arial"/>
                <w:bCs/>
                <w:color w:val="232323"/>
                <w:sz w:val="24"/>
                <w:highlight w:val="yellow"/>
              </w:rPr>
              <w:t>，</w:t>
            </w:r>
            <w:r>
              <w:rPr>
                <w:rFonts w:ascii="仿宋" w:hAnsi="仿宋" w:eastAsia="仿宋" w:cs="Arial"/>
                <w:bCs/>
                <w:color w:val="232323"/>
                <w:sz w:val="24"/>
                <w:highlight w:val="yellow"/>
              </w:rPr>
              <w:t>全国港澳研究会</w:t>
            </w:r>
            <w:r>
              <w:rPr>
                <w:rFonts w:hint="eastAsia" w:ascii="仿宋" w:hAnsi="仿宋" w:eastAsia="仿宋" w:cs="Arial"/>
                <w:bCs/>
                <w:color w:val="232323"/>
                <w:sz w:val="24"/>
                <w:highlight w:val="yellow"/>
              </w:rPr>
              <w:t>副会长</w:t>
            </w:r>
          </w:p>
          <w:p w14:paraId="6FD7ECF5">
            <w:pPr>
              <w:spacing w:after="40"/>
              <w:contextualSpacing/>
              <w:rPr>
                <w:rFonts w:ascii="Times New Roman" w:hAnsi="Times New Roman" w:eastAsia="仿宋" w:cs="Times New Roman"/>
                <w:iCs/>
                <w:sz w:val="24"/>
              </w:rPr>
            </w:pPr>
            <w:r>
              <w:rPr>
                <w:rFonts w:ascii="仿宋" w:hAnsi="仿宋" w:eastAsia="仿宋" w:cs="Arial"/>
                <w:i/>
                <w:color w:val="646464"/>
                <w:sz w:val="24"/>
                <w:highlight w:val="yellow"/>
              </w:rPr>
              <w:t xml:space="preserve">  </w:t>
            </w:r>
            <w:r>
              <w:rPr>
                <w:rFonts w:ascii="Times New Roman" w:hAnsi="Times New Roman" w:eastAsia="仿宋" w:cs="Times New Roman"/>
                <w:b/>
                <w:bCs/>
                <w:i/>
                <w:sz w:val="24"/>
                <w:highlight w:val="yellow"/>
              </w:rPr>
              <w:t>Xiang Bin</w:t>
            </w:r>
            <w:r>
              <w:rPr>
                <w:rFonts w:hint="eastAsia" w:ascii="Times New Roman" w:hAnsi="Times New Roman" w:eastAsia="仿宋" w:cs="Times New Roman"/>
                <w:iCs/>
                <w:sz w:val="24"/>
                <w:highlight w:val="yellow"/>
              </w:rPr>
              <w:t>,</w:t>
            </w:r>
            <w:r>
              <w:rPr>
                <w:rFonts w:ascii="Times New Roman" w:hAnsi="Times New Roman" w:eastAsia="仿宋" w:cs="Times New Roman"/>
                <w:b/>
                <w:bCs/>
                <w:i/>
                <w:sz w:val="24"/>
                <w:highlight w:val="yellow"/>
              </w:rPr>
              <w:t xml:space="preserve"> </w:t>
            </w:r>
            <w:r>
              <w:rPr>
                <w:rFonts w:ascii="Times New Roman" w:hAnsi="Times New Roman" w:eastAsia="仿宋" w:cs="Times New Roman"/>
                <w:iCs/>
                <w:sz w:val="24"/>
                <w:highlight w:val="yellow"/>
              </w:rPr>
              <w:t>Vice President</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Chinese Association of Hong Kong and Macao</w:t>
            </w:r>
            <w:r>
              <w:rPr>
                <w:rFonts w:ascii="Times New Roman" w:hAnsi="Times New Roman" w:eastAsia="仿宋" w:cs="Times New Roman"/>
                <w:iCs/>
                <w:sz w:val="24"/>
              </w:rPr>
              <w:t xml:space="preserve"> Studies</w:t>
            </w:r>
          </w:p>
          <w:p w14:paraId="0F00858E">
            <w:pPr>
              <w:spacing w:after="40"/>
              <w:contextualSpacing/>
              <w:rPr>
                <w:rFonts w:ascii="Times New Roman" w:hAnsi="Times New Roman" w:eastAsia="仿宋" w:cs="Times New Roman"/>
                <w:iCs/>
                <w:sz w:val="24"/>
              </w:rPr>
            </w:pPr>
          </w:p>
          <w:p w14:paraId="36B5113E">
            <w:pPr>
              <w:spacing w:after="40"/>
              <w:contextualSpacing/>
              <w:rPr>
                <w:rFonts w:ascii="Times New Roman" w:hAnsi="Times New Roman" w:eastAsia="仿宋" w:cs="Times New Roman"/>
                <w:iCs/>
                <w:sz w:val="24"/>
              </w:rPr>
            </w:pPr>
          </w:p>
        </w:tc>
      </w:tr>
      <w:tr w14:paraId="6213E381">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2A71913F">
            <w:pPr>
              <w:spacing w:after="20"/>
              <w:contextualSpacing/>
              <w:rPr>
                <w:rFonts w:ascii="仿宋" w:hAnsi="仿宋" w:eastAsia="仿宋" w:cs="Arial"/>
                <w:b/>
                <w:color w:val="123456"/>
                <w:sz w:val="24"/>
              </w:rPr>
            </w:pPr>
            <w:r>
              <w:rPr>
                <w:rFonts w:hint="eastAsia" w:ascii="仿宋" w:hAnsi="仿宋" w:eastAsia="仿宋" w:cs="Arial"/>
                <w:b/>
                <w:color w:val="123456"/>
                <w:sz w:val="24"/>
                <w:lang w:val="en-US" w:eastAsia="zh-CN"/>
              </w:rPr>
              <w:t>10</w:t>
            </w:r>
            <w:r>
              <w:rPr>
                <w:rFonts w:ascii="仿宋" w:hAnsi="仿宋" w:eastAsia="仿宋" w:cs="Arial"/>
                <w:b/>
                <w:color w:val="123456"/>
                <w:sz w:val="24"/>
              </w:rPr>
              <w:t>:</w:t>
            </w:r>
            <w:r>
              <w:rPr>
                <w:rFonts w:hint="eastAsia" w:ascii="仿宋" w:hAnsi="仿宋" w:eastAsia="仿宋" w:cs="Arial"/>
                <w:b/>
                <w:color w:val="123456"/>
                <w:sz w:val="24"/>
                <w:lang w:val="en-US" w:eastAsia="zh-CN"/>
              </w:rPr>
              <w:t>0</w:t>
            </w:r>
            <w:r>
              <w:rPr>
                <w:rFonts w:ascii="仿宋" w:hAnsi="仿宋" w:eastAsia="仿宋" w:cs="Arial"/>
                <w:b/>
                <w:color w:val="123456"/>
                <w:sz w:val="24"/>
              </w:rPr>
              <w:t>0–</w:t>
            </w:r>
            <w:r>
              <w:rPr>
                <w:rFonts w:hint="eastAsia" w:ascii="仿宋" w:hAnsi="仿宋" w:eastAsia="仿宋" w:cs="Arial"/>
                <w:b/>
                <w:color w:val="123456"/>
                <w:sz w:val="24"/>
                <w:lang w:val="en-US" w:eastAsia="zh-CN"/>
              </w:rPr>
              <w:t>1</w:t>
            </w:r>
            <w:r>
              <w:rPr>
                <w:rFonts w:hint="eastAsia" w:ascii="仿宋" w:hAnsi="仿宋" w:eastAsia="仿宋" w:cs="Arial"/>
                <w:b/>
                <w:color w:val="123456"/>
                <w:sz w:val="24"/>
                <w:lang w:val="en-US" w:eastAsia="zh-CN"/>
              </w:rPr>
              <w:t>0</w:t>
            </w:r>
            <w:r>
              <w:rPr>
                <w:rFonts w:ascii="仿宋" w:hAnsi="仿宋" w:eastAsia="仿宋" w:cs="Arial"/>
                <w:b/>
                <w:color w:val="123456"/>
                <w:sz w:val="24"/>
              </w:rPr>
              <w:t>:</w:t>
            </w:r>
            <w:r>
              <w:rPr>
                <w:rFonts w:hint="eastAsia" w:ascii="仿宋" w:hAnsi="仿宋" w:eastAsia="仿宋" w:cs="Arial"/>
                <w:b/>
                <w:color w:val="123456"/>
                <w:sz w:val="24"/>
                <w:lang w:val="en-US" w:eastAsia="zh-CN"/>
              </w:rPr>
              <w:t>1</w:t>
            </w:r>
            <w:r>
              <w:rPr>
                <w:rFonts w:ascii="仿宋" w:hAnsi="仿宋" w:eastAsia="仿宋" w:cs="Arial"/>
                <w:b/>
                <w:color w:val="123456"/>
                <w:sz w:val="24"/>
              </w:rPr>
              <w:t>5</w:t>
            </w:r>
          </w:p>
        </w:tc>
        <w:tc>
          <w:tcPr>
            <w:tcW w:w="8108" w:type="dxa"/>
            <w:tcBorders>
              <w:top w:val="single" w:color="DDE6EF" w:sz="6" w:space="0"/>
              <w:left w:val="single" w:color="DDE6EF" w:sz="6" w:space="0"/>
              <w:bottom w:val="single" w:color="DDE6EF" w:sz="6" w:space="0"/>
              <w:right w:val="single" w:color="DDE6EF" w:sz="6" w:space="0"/>
            </w:tcBorders>
          </w:tcPr>
          <w:p w14:paraId="5FEDE5A6">
            <w:pPr>
              <w:contextualSpacing/>
              <w:rPr>
                <w:rFonts w:ascii="仿宋" w:hAnsi="仿宋" w:eastAsia="仿宋" w:cs="Arial"/>
                <w:b/>
                <w:color w:val="123456"/>
                <w:sz w:val="24"/>
              </w:rPr>
            </w:pPr>
            <w:r>
              <w:rPr>
                <w:rFonts w:hint="eastAsia" w:ascii="仿宋" w:hAnsi="仿宋" w:eastAsia="仿宋" w:cs="Arial"/>
                <w:b/>
                <w:color w:val="123456"/>
                <w:sz w:val="24"/>
              </w:rPr>
              <w:t>发布《全球湾区经济合作十大倡议》</w:t>
            </w:r>
          </w:p>
          <w:p w14:paraId="50EC42B3">
            <w:pPr>
              <w:contextualSpacing/>
              <w:rPr>
                <w:rFonts w:ascii="仿宋" w:hAnsi="仿宋" w:eastAsia="仿宋" w:cs="Arial"/>
                <w:color w:val="232323"/>
                <w:sz w:val="24"/>
              </w:rPr>
            </w:pPr>
          </w:p>
          <w:p w14:paraId="32F3F3E0">
            <w:pPr>
              <w:contextualSpacing/>
              <w:rPr>
                <w:rFonts w:hint="eastAsia" w:ascii="仿宋" w:hAnsi="仿宋" w:eastAsia="仿宋" w:cs="Arial"/>
                <w:color w:val="232323"/>
                <w:sz w:val="24"/>
                <w:lang w:eastAsia="zh-CN"/>
              </w:rPr>
            </w:pPr>
            <w:r>
              <w:rPr>
                <w:rFonts w:ascii="仿宋" w:hAnsi="仿宋" w:eastAsia="仿宋" w:cs="Arial"/>
                <w:color w:val="232323"/>
                <w:sz w:val="24"/>
              </w:rPr>
              <w:t>全体合影</w:t>
            </w:r>
          </w:p>
          <w:p w14:paraId="16C6C22D">
            <w:pPr>
              <w:contextualSpacing/>
              <w:rPr>
                <w:rFonts w:ascii="Times New Roman" w:hAnsi="Times New Roman" w:eastAsia="仿宋" w:cs="Times New Roman"/>
                <w:b/>
                <w:color w:val="123456"/>
                <w:sz w:val="24"/>
              </w:rPr>
            </w:pPr>
            <w:r>
              <w:rPr>
                <w:rFonts w:ascii="Times New Roman" w:hAnsi="Times New Roman" w:eastAsia="仿宋" w:cs="Times New Roman"/>
                <w:i/>
                <w:sz w:val="24"/>
              </w:rPr>
              <w:t>Group Photo</w:t>
            </w:r>
          </w:p>
        </w:tc>
      </w:tr>
      <w:tr w14:paraId="029C5901">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300BBDAE">
            <w:pPr>
              <w:spacing w:after="20"/>
              <w:contextualSpacing/>
              <w:rPr>
                <w:rFonts w:ascii="仿宋" w:hAnsi="仿宋" w:eastAsia="仿宋" w:cs="Arial"/>
                <w:b/>
                <w:color w:val="123456"/>
                <w:sz w:val="24"/>
              </w:rPr>
            </w:pPr>
            <w:r>
              <w:rPr>
                <w:rFonts w:ascii="仿宋" w:hAnsi="仿宋" w:eastAsia="仿宋" w:cs="Arial"/>
                <w:b/>
                <w:color w:val="123456"/>
                <w:sz w:val="24"/>
              </w:rPr>
              <w:t>09:45–10:00</w:t>
            </w:r>
          </w:p>
        </w:tc>
        <w:tc>
          <w:tcPr>
            <w:tcW w:w="8108" w:type="dxa"/>
            <w:tcBorders>
              <w:top w:val="single" w:color="DDE6EF" w:sz="6" w:space="0"/>
              <w:left w:val="single" w:color="DDE6EF" w:sz="6" w:space="0"/>
              <w:bottom w:val="single" w:color="DDE6EF" w:sz="6" w:space="0"/>
              <w:right w:val="single" w:color="DDE6EF" w:sz="6" w:space="0"/>
            </w:tcBorders>
          </w:tcPr>
          <w:p w14:paraId="4D7892AD">
            <w:pPr>
              <w:contextualSpacing/>
              <w:rPr>
                <w:rFonts w:ascii="仿宋" w:hAnsi="仿宋" w:eastAsia="仿宋"/>
                <w:sz w:val="24"/>
              </w:rPr>
            </w:pPr>
            <w:r>
              <w:rPr>
                <w:rFonts w:ascii="仿宋" w:hAnsi="仿宋" w:eastAsia="仿宋" w:cs="Arial"/>
                <w:color w:val="232323"/>
                <w:sz w:val="24"/>
              </w:rPr>
              <w:t>茶歇</w:t>
            </w:r>
          </w:p>
          <w:p w14:paraId="259FE837">
            <w:pPr>
              <w:contextualSpacing/>
              <w:rPr>
                <w:rFonts w:ascii="Times New Roman" w:hAnsi="Times New Roman" w:eastAsia="仿宋" w:cs="Times New Roman"/>
                <w:color w:val="232323"/>
                <w:sz w:val="24"/>
              </w:rPr>
            </w:pPr>
            <w:r>
              <w:rPr>
                <w:rFonts w:ascii="Times New Roman" w:hAnsi="Times New Roman" w:eastAsia="仿宋" w:cs="Times New Roman"/>
                <w:i/>
                <w:sz w:val="24"/>
              </w:rPr>
              <w:t>Tea Break</w:t>
            </w:r>
          </w:p>
        </w:tc>
      </w:tr>
      <w:tr w14:paraId="6EBFD4FE">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430F38BB">
            <w:pPr>
              <w:spacing w:after="20"/>
              <w:contextualSpacing/>
              <w:rPr>
                <w:rFonts w:ascii="仿宋" w:hAnsi="仿宋" w:eastAsia="仿宋" w:cs="Arial"/>
                <w:b/>
                <w:color w:val="123456"/>
                <w:sz w:val="24"/>
              </w:rPr>
            </w:pPr>
            <w:r>
              <w:rPr>
                <w:rFonts w:ascii="仿宋" w:hAnsi="仿宋" w:eastAsia="仿宋" w:cs="Arial"/>
                <w:b/>
                <w:color w:val="123456"/>
                <w:sz w:val="24"/>
              </w:rPr>
              <w:t>10:00–12:00</w:t>
            </w:r>
          </w:p>
        </w:tc>
        <w:tc>
          <w:tcPr>
            <w:tcW w:w="8108" w:type="dxa"/>
            <w:tcBorders>
              <w:top w:val="single" w:color="DDE6EF" w:sz="6" w:space="0"/>
              <w:left w:val="single" w:color="DDE6EF" w:sz="6" w:space="0"/>
              <w:bottom w:val="single" w:color="DDE6EF" w:sz="6" w:space="0"/>
              <w:right w:val="single" w:color="DDE6EF" w:sz="6" w:space="0"/>
            </w:tcBorders>
          </w:tcPr>
          <w:p w14:paraId="3A002EB6">
            <w:pPr>
              <w:contextualSpacing/>
              <w:rPr>
                <w:rFonts w:ascii="仿宋" w:hAnsi="仿宋" w:eastAsia="仿宋"/>
                <w:sz w:val="24"/>
              </w:rPr>
            </w:pPr>
            <w:r>
              <w:rPr>
                <w:rFonts w:ascii="仿宋" w:hAnsi="仿宋" w:eastAsia="仿宋" w:cs="Arial"/>
                <w:b/>
                <w:color w:val="123456"/>
                <w:sz w:val="24"/>
              </w:rPr>
              <w:t>主旨演讲</w:t>
            </w:r>
          </w:p>
          <w:p w14:paraId="340CBF41">
            <w:pPr>
              <w:spacing w:after="40"/>
              <w:contextualSpacing/>
              <w:rPr>
                <w:rFonts w:ascii="Times New Roman" w:hAnsi="Times New Roman" w:eastAsia="仿宋" w:cs="Times New Roman"/>
                <w:sz w:val="24"/>
              </w:rPr>
            </w:pPr>
            <w:r>
              <w:rPr>
                <w:rFonts w:ascii="Times New Roman" w:hAnsi="Times New Roman" w:eastAsia="仿宋" w:cs="Times New Roman"/>
                <w:b/>
                <w:i/>
                <w:color w:val="B78B3A"/>
                <w:sz w:val="24"/>
              </w:rPr>
              <w:t>Keynote Speech</w:t>
            </w:r>
          </w:p>
          <w:p w14:paraId="6811F0DC">
            <w:pPr>
              <w:contextualSpacing/>
              <w:rPr>
                <w:rFonts w:ascii="仿宋" w:hAnsi="仿宋" w:eastAsia="仿宋"/>
                <w:sz w:val="24"/>
              </w:rPr>
            </w:pPr>
            <w:r>
              <w:rPr>
                <w:rFonts w:ascii="Courier New" w:hAnsi="Courier New" w:eastAsia="仿宋" w:cs="Courier New"/>
                <w:color w:val="232323"/>
                <w:sz w:val="24"/>
              </w:rPr>
              <w:t>•</w:t>
            </w:r>
            <w:r>
              <w:rPr>
                <w:rFonts w:ascii="仿宋" w:hAnsi="仿宋" w:eastAsia="仿宋" w:cs="Arial"/>
                <w:color w:val="232323"/>
                <w:sz w:val="24"/>
              </w:rPr>
              <w:t>主持人：</w:t>
            </w:r>
            <w:r>
              <w:rPr>
                <w:rFonts w:ascii="仿宋" w:hAnsi="仿宋" w:eastAsia="仿宋" w:cs="Arial"/>
                <w:b/>
                <w:bCs/>
                <w:color w:val="232323"/>
                <w:sz w:val="24"/>
              </w:rPr>
              <w:t>邓璐</w:t>
            </w:r>
            <w:r>
              <w:rPr>
                <w:rFonts w:hint="eastAsia" w:ascii="仿宋" w:hAnsi="仿宋" w:eastAsia="仿宋" w:cs="Arial"/>
                <w:color w:val="232323"/>
                <w:sz w:val="24"/>
              </w:rPr>
              <w:t>，</w:t>
            </w:r>
            <w:r>
              <w:rPr>
                <w:rFonts w:ascii="仿宋" w:hAnsi="仿宋" w:eastAsia="仿宋" w:cs="Arial"/>
                <w:color w:val="232323"/>
                <w:sz w:val="24"/>
              </w:rPr>
              <w:t>广东</w:t>
            </w:r>
            <w:r>
              <w:rPr>
                <w:rFonts w:hint="eastAsia" w:ascii="仿宋" w:hAnsi="仿宋" w:eastAsia="仿宋" w:cs="Arial"/>
                <w:color w:val="232323"/>
                <w:sz w:val="24"/>
              </w:rPr>
              <w:t>广播</w:t>
            </w:r>
            <w:r>
              <w:rPr>
                <w:rFonts w:ascii="仿宋" w:hAnsi="仿宋" w:eastAsia="仿宋" w:cs="Arial"/>
                <w:color w:val="232323"/>
                <w:sz w:val="24"/>
              </w:rPr>
              <w:t>电视台主持人</w:t>
            </w:r>
          </w:p>
          <w:p w14:paraId="1352165F">
            <w:pPr>
              <w:contextualSpacing/>
              <w:rPr>
                <w:rFonts w:ascii="仿宋" w:hAnsi="仿宋" w:eastAsia="仿宋"/>
                <w:sz w:val="24"/>
              </w:rPr>
            </w:pPr>
            <w:r>
              <w:rPr>
                <w:rFonts w:ascii="仿宋" w:hAnsi="仿宋" w:eastAsia="仿宋" w:cs="Arial"/>
                <w:i/>
                <w:color w:val="646464"/>
                <w:sz w:val="24"/>
              </w:rPr>
              <w:t xml:space="preserve">  </w:t>
            </w:r>
            <w:r>
              <w:rPr>
                <w:rFonts w:ascii="Times New Roman" w:hAnsi="Times New Roman" w:eastAsia="仿宋" w:cs="Times New Roman"/>
                <w:i/>
                <w:color w:val="646464"/>
                <w:sz w:val="24"/>
              </w:rPr>
              <w:t>Host:</w:t>
            </w:r>
            <w:r>
              <w:rPr>
                <w:rFonts w:ascii="仿宋" w:hAnsi="仿宋" w:eastAsia="仿宋" w:cs="Arial"/>
                <w:i/>
                <w:color w:val="646464"/>
                <w:sz w:val="24"/>
              </w:rPr>
              <w:t xml:space="preserve"> </w:t>
            </w:r>
            <w:r>
              <w:rPr>
                <w:rFonts w:hint="eastAsia" w:ascii="Times New Roman" w:hAnsi="Times New Roman" w:eastAsia="仿宋" w:cs="Times New Roman"/>
                <w:i/>
                <w:sz w:val="24"/>
              </w:rPr>
              <w:t>Deng Lu,</w:t>
            </w:r>
            <w:r>
              <w:rPr>
                <w:rFonts w:ascii="Times New Roman" w:hAnsi="Times New Roman" w:eastAsia="仿宋" w:cs="Times New Roman"/>
                <w:i/>
                <w:sz w:val="24"/>
              </w:rPr>
              <w:t xml:space="preserve"> Guangdong Radio and Television</w:t>
            </w:r>
          </w:p>
          <w:p w14:paraId="4F30E3F2">
            <w:pPr>
              <w:contextualSpacing/>
              <w:rPr>
                <w:rFonts w:ascii="仿宋" w:hAnsi="仿宋" w:eastAsia="仿宋"/>
                <w:sz w:val="24"/>
              </w:rPr>
            </w:pPr>
          </w:p>
          <w:p w14:paraId="21A5A5EA">
            <w:pPr>
              <w:contextualSpacing/>
              <w:rPr>
                <w:rFonts w:ascii="仿宋" w:hAnsi="仿宋" w:eastAsia="仿宋"/>
                <w:sz w:val="24"/>
                <w:u w:val="single"/>
              </w:rPr>
            </w:pPr>
            <w:r>
              <w:rPr>
                <w:rFonts w:ascii="仿宋" w:hAnsi="仿宋" w:eastAsia="仿宋" w:cs="Arial"/>
                <w:color w:val="232323"/>
                <w:sz w:val="24"/>
                <w:u w:val="single"/>
              </w:rPr>
              <w:t>演讲嘉宾：</w:t>
            </w:r>
          </w:p>
          <w:p w14:paraId="6ADAC42B">
            <w:pPr>
              <w:spacing w:after="40"/>
              <w:contextualSpacing/>
              <w:rPr>
                <w:rFonts w:ascii="Times New Roman" w:hAnsi="Times New Roman" w:eastAsia="仿宋" w:cs="Times New Roman"/>
                <w:i/>
                <w:sz w:val="24"/>
                <w:u w:val="single"/>
              </w:rPr>
            </w:pPr>
            <w:r>
              <w:rPr>
                <w:rFonts w:ascii="Times New Roman" w:hAnsi="Times New Roman" w:eastAsia="仿宋" w:cs="Times New Roman"/>
                <w:i/>
                <w:sz w:val="24"/>
                <w:u w:val="single"/>
              </w:rPr>
              <w:t>Speakers:</w:t>
            </w:r>
          </w:p>
          <w:p w14:paraId="6F237CCD">
            <w:pPr>
              <w:spacing w:after="40"/>
              <w:contextualSpacing/>
              <w:rPr>
                <w:rFonts w:ascii="Times New Roman" w:hAnsi="Times New Roman" w:eastAsia="仿宋" w:cs="Times New Roman"/>
                <w:i/>
                <w:sz w:val="24"/>
                <w:u w:val="single"/>
              </w:rPr>
            </w:pPr>
          </w:p>
          <w:p w14:paraId="615468F3">
            <w:pPr>
              <w:contextualSpacing/>
              <w:rPr>
                <w:rFonts w:ascii="仿宋" w:hAnsi="仿宋" w:eastAsia="仿宋"/>
                <w:sz w:val="24"/>
              </w:rPr>
            </w:pPr>
            <w:r>
              <w:rPr>
                <w:rFonts w:ascii="仿宋" w:hAnsi="仿宋" w:eastAsia="仿宋" w:cs="Arial"/>
                <w:b/>
                <w:bCs/>
                <w:sz w:val="24"/>
              </w:rPr>
              <w:t>王一鸣</w:t>
            </w:r>
            <w:r>
              <w:rPr>
                <w:rFonts w:ascii="仿宋" w:hAnsi="仿宋" w:eastAsia="仿宋" w:cs="Arial"/>
                <w:sz w:val="24"/>
              </w:rPr>
              <w:t>，中国国际经济交流中心副理事长</w:t>
            </w:r>
          </w:p>
          <w:p w14:paraId="123DBF03">
            <w:pPr>
              <w:spacing w:after="40"/>
              <w:contextualSpacing/>
              <w:rPr>
                <w:rFonts w:ascii="Times New Roman" w:hAnsi="Times New Roman" w:eastAsia="仿宋" w:cs="Times New Roman"/>
                <w:iCs/>
                <w:sz w:val="24"/>
              </w:rPr>
            </w:pPr>
            <w:r>
              <w:rPr>
                <w:rFonts w:ascii="仿宋" w:hAnsi="仿宋" w:eastAsia="仿宋" w:cs="Arial"/>
                <w:i/>
                <w:sz w:val="24"/>
              </w:rPr>
              <w:t xml:space="preserve"> </w:t>
            </w:r>
            <w:r>
              <w:rPr>
                <w:rFonts w:ascii="Times New Roman" w:hAnsi="Times New Roman" w:eastAsia="仿宋" w:cs="Times New Roman"/>
                <w:b/>
                <w:bCs/>
                <w:i/>
                <w:sz w:val="24"/>
              </w:rPr>
              <w:t>Wang Yiming</w:t>
            </w:r>
            <w:r>
              <w:rPr>
                <w:rFonts w:ascii="Times New Roman" w:hAnsi="Times New Roman" w:eastAsia="仿宋" w:cs="Times New Roman"/>
                <w:sz w:val="24"/>
              </w:rPr>
              <w:t>,</w:t>
            </w:r>
            <w:r>
              <w:rPr>
                <w:rFonts w:ascii="Times New Roman" w:hAnsi="Times New Roman" w:eastAsia="仿宋" w:cs="Times New Roman"/>
                <w:i/>
                <w:sz w:val="24"/>
              </w:rPr>
              <w:t xml:space="preserve"> </w:t>
            </w:r>
            <w:r>
              <w:rPr>
                <w:rFonts w:ascii="Times New Roman" w:hAnsi="Times New Roman" w:eastAsia="仿宋" w:cs="Times New Roman"/>
                <w:iCs/>
                <w:sz w:val="24"/>
              </w:rPr>
              <w:t>Ph.D.,</w:t>
            </w:r>
            <w:r>
              <w:rPr>
                <w:rFonts w:ascii="仿宋" w:hAnsi="仿宋" w:eastAsia="仿宋" w:cs="Arial"/>
                <w:i/>
                <w:sz w:val="24"/>
              </w:rPr>
              <w:t xml:space="preserve"> </w:t>
            </w:r>
            <w:r>
              <w:rPr>
                <w:rFonts w:ascii="Times New Roman" w:hAnsi="Times New Roman" w:eastAsia="仿宋" w:cs="Times New Roman"/>
                <w:iCs/>
                <w:sz w:val="24"/>
              </w:rPr>
              <w:t>Vice Chairman, China Center for International Economic Exchanges</w:t>
            </w:r>
          </w:p>
          <w:p w14:paraId="62301C1B">
            <w:pPr>
              <w:spacing w:after="40"/>
              <w:contextualSpacing/>
              <w:rPr>
                <w:rFonts w:ascii="Times New Roman" w:hAnsi="Times New Roman" w:eastAsia="仿宋" w:cs="Times New Roman"/>
                <w:i/>
                <w:sz w:val="24"/>
                <w:u w:val="single"/>
              </w:rPr>
            </w:pPr>
          </w:p>
          <w:p w14:paraId="65A48E5E">
            <w:pPr>
              <w:contextualSpacing/>
              <w:rPr>
                <w:rFonts w:ascii="仿宋" w:hAnsi="仿宋" w:eastAsia="仿宋"/>
                <w:sz w:val="24"/>
              </w:rPr>
            </w:pPr>
            <w:r>
              <w:rPr>
                <w:rFonts w:ascii="Courier New" w:hAnsi="Courier New" w:eastAsia="仿宋" w:cs="Courier New"/>
                <w:color w:val="232323"/>
                <w:sz w:val="24"/>
              </w:rPr>
              <w:t>•</w:t>
            </w:r>
            <w:r>
              <w:rPr>
                <w:rFonts w:ascii="仿宋" w:hAnsi="仿宋" w:eastAsia="仿宋" w:cs="Arial"/>
                <w:color w:val="232323"/>
                <w:sz w:val="24"/>
              </w:rPr>
              <w:t xml:space="preserve"> </w:t>
            </w:r>
            <w:r>
              <w:rPr>
                <w:rFonts w:ascii="Times New Roman" w:hAnsi="Times New Roman" w:eastAsia="仿宋" w:cs="Times New Roman"/>
                <w:b/>
                <w:bCs/>
                <w:sz w:val="24"/>
              </w:rPr>
              <w:t>Sean Randolph</w:t>
            </w:r>
            <w:r>
              <w:rPr>
                <w:rFonts w:ascii="仿宋" w:hAnsi="仿宋" w:eastAsia="仿宋" w:cs="Arial"/>
                <w:color w:val="232323"/>
                <w:sz w:val="24"/>
              </w:rPr>
              <w:t>，旧金山湾区委员会经济研究所高级主任</w:t>
            </w:r>
          </w:p>
          <w:p w14:paraId="74F6A9F3">
            <w:pPr>
              <w:spacing w:after="40"/>
              <w:contextualSpacing/>
              <w:rPr>
                <w:rFonts w:ascii="Times New Roman" w:hAnsi="Times New Roman" w:eastAsia="仿宋" w:cs="Times New Roman"/>
                <w:iCs/>
                <w:sz w:val="24"/>
              </w:rPr>
            </w:pPr>
            <w:r>
              <w:rPr>
                <w:rFonts w:ascii="仿宋" w:hAnsi="仿宋" w:eastAsia="仿宋" w:cs="Arial"/>
                <w:i/>
                <w:color w:val="646464"/>
                <w:sz w:val="24"/>
              </w:rPr>
              <w:t xml:space="preserve">  </w:t>
            </w:r>
            <w:r>
              <w:rPr>
                <w:rFonts w:ascii="Times New Roman" w:hAnsi="Times New Roman" w:eastAsia="仿宋" w:cs="Times New Roman"/>
                <w:b/>
                <w:bCs/>
                <w:i/>
                <w:sz w:val="24"/>
              </w:rPr>
              <w:t>Sean Randolph</w:t>
            </w:r>
            <w:r>
              <w:rPr>
                <w:rFonts w:ascii="Times New Roman" w:hAnsi="Times New Roman" w:eastAsia="仿宋" w:cs="Times New Roman"/>
                <w:iCs/>
                <w:sz w:val="24"/>
              </w:rPr>
              <w:t>, Ph.D., Senior Director, Bay Area Council Economic Institute</w:t>
            </w:r>
          </w:p>
          <w:p w14:paraId="35E2CE82">
            <w:pPr>
              <w:spacing w:after="40"/>
              <w:contextualSpacing/>
              <w:rPr>
                <w:rFonts w:ascii="Times New Roman" w:hAnsi="Times New Roman" w:eastAsia="仿宋" w:cs="Times New Roman"/>
                <w:i/>
                <w:sz w:val="24"/>
                <w:u w:val="single"/>
              </w:rPr>
            </w:pPr>
          </w:p>
          <w:p w14:paraId="324EA29D">
            <w:pPr>
              <w:spacing w:after="40"/>
              <w:contextualSpacing/>
              <w:rPr>
                <w:rFonts w:ascii="Times New Roman" w:hAnsi="Times New Roman" w:eastAsia="仿宋" w:cs="Times New Roman"/>
                <w:iCs/>
                <w:sz w:val="24"/>
              </w:rPr>
            </w:pPr>
            <w:r>
              <w:rPr>
                <w:rFonts w:ascii="Courier New" w:hAnsi="Courier New" w:eastAsia="仿宋" w:cs="Courier New"/>
                <w:sz w:val="24"/>
              </w:rPr>
              <w:t>•</w:t>
            </w:r>
          </w:p>
          <w:p w14:paraId="3D8FA3C7">
            <w:pPr>
              <w:contextualSpacing/>
              <w:rPr>
                <w:rFonts w:ascii="仿宋" w:hAnsi="仿宋" w:eastAsia="仿宋" w:cs="Arial"/>
                <w:sz w:val="24"/>
              </w:rPr>
            </w:pPr>
            <w:r>
              <w:rPr>
                <w:rFonts w:hint="eastAsia" w:ascii="Courier New" w:hAnsi="Courier New" w:eastAsia="仿宋" w:cs="Courier New"/>
                <w:color w:val="232323"/>
                <w:sz w:val="24"/>
              </w:rPr>
              <w:t xml:space="preserve"> </w:t>
            </w:r>
            <w:r>
              <w:rPr>
                <w:rFonts w:hint="eastAsia" w:ascii="Courier New" w:hAnsi="Courier New" w:eastAsia="仿宋" w:cs="Courier New"/>
                <w:b/>
                <w:bCs/>
                <w:sz w:val="24"/>
              </w:rPr>
              <w:t>饶  宏</w:t>
            </w:r>
            <w:r>
              <w:rPr>
                <w:rFonts w:ascii="仿宋" w:hAnsi="仿宋" w:eastAsia="仿宋" w:cs="Arial"/>
                <w:sz w:val="24"/>
              </w:rPr>
              <w:t>，</w:t>
            </w:r>
            <w:r>
              <w:rPr>
                <w:rFonts w:hint="eastAsia" w:ascii="仿宋" w:hAnsi="仿宋" w:eastAsia="仿宋" w:cs="Arial"/>
                <w:sz w:val="24"/>
              </w:rPr>
              <w:t>中国工程院院士，南方电网首席专业技术专家</w:t>
            </w:r>
          </w:p>
          <w:p w14:paraId="3551F833">
            <w:pPr>
              <w:ind w:firstLine="241" w:firstLineChars="100"/>
              <w:contextualSpacing/>
              <w:rPr>
                <w:rFonts w:ascii="Times New Roman" w:hAnsi="Times New Roman" w:eastAsia="仿宋" w:cs="Times New Roman"/>
                <w:sz w:val="24"/>
              </w:rPr>
            </w:pPr>
            <w:r>
              <w:rPr>
                <w:rFonts w:ascii="Times New Roman" w:hAnsi="Times New Roman" w:eastAsia="仿宋" w:cs="Times New Roman"/>
                <w:b/>
                <w:bCs/>
                <w:i/>
                <w:iCs/>
                <w:sz w:val="24"/>
              </w:rPr>
              <w:t>Rao Hong</w:t>
            </w:r>
            <w:r>
              <w:rPr>
                <w:rFonts w:ascii="Times New Roman" w:hAnsi="Times New Roman" w:eastAsia="仿宋" w:cs="Times New Roman"/>
                <w:sz w:val="24"/>
              </w:rPr>
              <w:t>,</w:t>
            </w:r>
            <w:r>
              <w:rPr>
                <w:rFonts w:hint="eastAsia" w:ascii="Times New Roman" w:hAnsi="Times New Roman" w:eastAsia="仿宋" w:cs="Times New Roman"/>
                <w:iCs/>
                <w:sz w:val="24"/>
              </w:rPr>
              <w:t xml:space="preserve"> </w:t>
            </w:r>
            <w:r>
              <w:rPr>
                <w:rFonts w:hint="eastAsia" w:ascii="Times New Roman" w:hAnsi="Times New Roman" w:eastAsia="仿宋" w:cs="Times New Roman"/>
                <w:sz w:val="24"/>
              </w:rPr>
              <w:t>A</w:t>
            </w:r>
            <w:r>
              <w:rPr>
                <w:rFonts w:ascii="Times New Roman" w:hAnsi="Times New Roman" w:eastAsia="仿宋" w:cs="Times New Roman"/>
                <w:sz w:val="24"/>
              </w:rPr>
              <w:t>cademician</w:t>
            </w:r>
            <w:r>
              <w:rPr>
                <w:rFonts w:hint="eastAsia" w:ascii="Times New Roman" w:hAnsi="Times New Roman" w:eastAsia="仿宋" w:cs="Times New Roman"/>
                <w:sz w:val="24"/>
              </w:rPr>
              <w:t xml:space="preserve">, </w:t>
            </w:r>
            <w:r>
              <w:rPr>
                <w:rFonts w:ascii="Times New Roman" w:hAnsi="Times New Roman" w:eastAsia="仿宋" w:cs="Times New Roman"/>
                <w:sz w:val="24"/>
              </w:rPr>
              <w:t xml:space="preserve">Chinese Academy of Engineering, </w:t>
            </w:r>
            <w:r>
              <w:rPr>
                <w:rFonts w:hint="eastAsia" w:ascii="Times New Roman" w:hAnsi="Times New Roman" w:eastAsia="仿宋" w:cs="Times New Roman"/>
                <w:sz w:val="24"/>
              </w:rPr>
              <w:t>C</w:t>
            </w:r>
            <w:r>
              <w:rPr>
                <w:rFonts w:ascii="Times New Roman" w:hAnsi="Times New Roman" w:eastAsia="仿宋" w:cs="Times New Roman"/>
                <w:sz w:val="24"/>
              </w:rPr>
              <w:t xml:space="preserve">hief </w:t>
            </w:r>
            <w:r>
              <w:rPr>
                <w:rFonts w:hint="eastAsia" w:ascii="Times New Roman" w:hAnsi="Times New Roman" w:eastAsia="仿宋" w:cs="Times New Roman"/>
                <w:sz w:val="24"/>
              </w:rPr>
              <w:t>T</w:t>
            </w:r>
            <w:r>
              <w:rPr>
                <w:rFonts w:ascii="Times New Roman" w:hAnsi="Times New Roman" w:eastAsia="仿宋" w:cs="Times New Roman"/>
                <w:sz w:val="24"/>
              </w:rPr>
              <w:t xml:space="preserve">echnical </w:t>
            </w:r>
            <w:r>
              <w:rPr>
                <w:rFonts w:hint="eastAsia" w:ascii="Times New Roman" w:hAnsi="Times New Roman" w:eastAsia="仿宋" w:cs="Times New Roman"/>
                <w:sz w:val="24"/>
              </w:rPr>
              <w:t>E</w:t>
            </w:r>
            <w:r>
              <w:rPr>
                <w:rFonts w:ascii="Times New Roman" w:hAnsi="Times New Roman" w:eastAsia="仿宋" w:cs="Times New Roman"/>
                <w:sz w:val="24"/>
              </w:rPr>
              <w:t>xpert</w:t>
            </w:r>
            <w:r>
              <w:rPr>
                <w:rFonts w:hint="eastAsia" w:ascii="Times New Roman" w:hAnsi="Times New Roman" w:eastAsia="仿宋" w:cs="Times New Roman"/>
                <w:sz w:val="24"/>
              </w:rPr>
              <w:t xml:space="preserve">, </w:t>
            </w:r>
            <w:r>
              <w:rPr>
                <w:rFonts w:ascii="Times New Roman" w:hAnsi="Times New Roman" w:eastAsia="仿宋" w:cs="Times New Roman"/>
                <w:sz w:val="24"/>
              </w:rPr>
              <w:t>China Southern Power Grid</w:t>
            </w:r>
          </w:p>
          <w:p w14:paraId="0DC12227">
            <w:pPr>
              <w:spacing w:after="40"/>
              <w:contextualSpacing/>
              <w:rPr>
                <w:rFonts w:ascii="Times New Roman" w:hAnsi="Times New Roman" w:eastAsia="仿宋" w:cs="Times New Roman"/>
                <w:color w:val="232323"/>
                <w:sz w:val="24"/>
              </w:rPr>
            </w:pPr>
          </w:p>
          <w:p w14:paraId="4547DFB9">
            <w:pPr>
              <w:spacing w:after="40"/>
              <w:contextualSpacing/>
              <w:rPr>
                <w:rFonts w:ascii="仿宋" w:hAnsi="仿宋" w:eastAsia="仿宋"/>
                <w:sz w:val="24"/>
              </w:rPr>
            </w:pPr>
            <w:r>
              <w:rPr>
                <w:rFonts w:ascii="Times New Roman" w:hAnsi="Times New Roman" w:eastAsia="仿宋" w:cs="Times New Roman"/>
                <w:color w:val="232323"/>
                <w:sz w:val="24"/>
              </w:rPr>
              <w:t xml:space="preserve">• </w:t>
            </w:r>
            <w:r>
              <w:rPr>
                <w:rFonts w:ascii="Times New Roman" w:hAnsi="Times New Roman" w:eastAsia="仿宋" w:cs="Times New Roman"/>
                <w:b/>
                <w:bCs/>
                <w:sz w:val="24"/>
              </w:rPr>
              <w:t>Daniel Filmus</w:t>
            </w:r>
            <w:r>
              <w:rPr>
                <w:rFonts w:hint="eastAsia" w:ascii="仿宋" w:hAnsi="仿宋" w:eastAsia="仿宋"/>
                <w:sz w:val="24"/>
              </w:rPr>
              <w:t>，</w:t>
            </w:r>
            <w:r>
              <w:rPr>
                <w:rFonts w:ascii="仿宋" w:hAnsi="仿宋" w:eastAsia="仿宋"/>
                <w:sz w:val="24"/>
              </w:rPr>
              <w:t>伊比利亚美洲科技创新研究中心主任</w:t>
            </w:r>
            <w:r>
              <w:rPr>
                <w:rFonts w:hint="eastAsia" w:ascii="Times New Roman" w:hAnsi="Times New Roman" w:eastAsia="仿宋" w:cs="Times New Roman"/>
                <w:sz w:val="24"/>
              </w:rPr>
              <w:t>（</w:t>
            </w:r>
            <w:r>
              <w:rPr>
                <w:rFonts w:ascii="Times New Roman" w:hAnsi="Times New Roman" w:eastAsia="仿宋" w:cs="Times New Roman"/>
                <w:sz w:val="24"/>
              </w:rPr>
              <w:t>CIICTI</w:t>
            </w:r>
            <w:r>
              <w:rPr>
                <w:rFonts w:hint="eastAsia" w:ascii="Times New Roman" w:hAnsi="Times New Roman" w:eastAsia="仿宋" w:cs="Times New Roman"/>
                <w:sz w:val="24"/>
              </w:rPr>
              <w:t>）</w:t>
            </w:r>
            <w:r>
              <w:rPr>
                <w:rFonts w:hint="eastAsia" w:ascii="仿宋" w:hAnsi="仿宋" w:eastAsia="仿宋"/>
                <w:sz w:val="24"/>
              </w:rPr>
              <w:t>，</w:t>
            </w:r>
            <w:r>
              <w:rPr>
                <w:rFonts w:ascii="仿宋" w:hAnsi="仿宋" w:eastAsia="仿宋"/>
                <w:sz w:val="24"/>
              </w:rPr>
              <w:t>布宜诺斯艾利斯大学正教授</w:t>
            </w:r>
            <w:r>
              <w:rPr>
                <w:rFonts w:hint="eastAsia" w:ascii="仿宋" w:hAnsi="仿宋" w:eastAsia="仿宋"/>
                <w:sz w:val="24"/>
              </w:rPr>
              <w:t>，</w:t>
            </w:r>
            <w:r>
              <w:rPr>
                <w:rFonts w:ascii="仿宋" w:hAnsi="仿宋" w:eastAsia="仿宋"/>
                <w:sz w:val="24"/>
              </w:rPr>
              <w:t>阿根廷国家科学技术研究委员会研究员</w:t>
            </w:r>
          </w:p>
          <w:p w14:paraId="715EA6D4">
            <w:pPr>
              <w:spacing w:after="40"/>
              <w:ind w:firstLine="241" w:firstLineChars="100"/>
              <w:contextualSpacing/>
              <w:rPr>
                <w:rFonts w:ascii="Times New Roman" w:hAnsi="Times New Roman" w:eastAsia="仿宋" w:cs="Times New Roman"/>
                <w:iCs/>
                <w:sz w:val="24"/>
              </w:rPr>
            </w:pPr>
            <w:r>
              <w:rPr>
                <w:rFonts w:ascii="Times New Roman" w:hAnsi="Times New Roman" w:eastAsia="仿宋" w:cs="Times New Roman"/>
                <w:b/>
                <w:bCs/>
                <w:i/>
                <w:iCs/>
                <w:sz w:val="24"/>
              </w:rPr>
              <w:t>Daniel Filmus</w:t>
            </w:r>
            <w:r>
              <w:rPr>
                <w:rFonts w:ascii="Times New Roman" w:hAnsi="Times New Roman" w:eastAsia="仿宋" w:cs="Times New Roman"/>
                <w:sz w:val="24"/>
              </w:rPr>
              <w:t>,</w:t>
            </w:r>
            <w:r>
              <w:rPr>
                <w:rFonts w:hint="eastAsia" w:ascii="Times New Roman" w:hAnsi="Times New Roman" w:eastAsia="仿宋" w:cs="Times New Roman"/>
                <w:b/>
                <w:bCs/>
                <w:sz w:val="24"/>
              </w:rPr>
              <w:t xml:space="preserve"> </w:t>
            </w:r>
            <w:r>
              <w:rPr>
                <w:rFonts w:ascii="Times New Roman" w:hAnsi="Times New Roman" w:eastAsia="仿宋" w:cs="Times New Roman"/>
                <w:iCs/>
                <w:sz w:val="24"/>
              </w:rPr>
              <w:t>Director</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Ibero-American Center for Science, Technology and Innovation Research (CIICTI), Professor</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University of Buenos Aires (UBA),</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Researcher</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National Scientific and Technical Research Council of Argentina (CONICET)</w:t>
            </w:r>
          </w:p>
          <w:p w14:paraId="5732FF10">
            <w:pPr>
              <w:spacing w:after="40"/>
              <w:ind w:firstLine="240" w:firstLineChars="100"/>
              <w:contextualSpacing/>
              <w:rPr>
                <w:rFonts w:ascii="Times New Roman" w:hAnsi="Times New Roman" w:eastAsia="仿宋" w:cs="Times New Roman"/>
                <w:iCs/>
                <w:sz w:val="24"/>
              </w:rPr>
            </w:pPr>
          </w:p>
          <w:p w14:paraId="10EF7700">
            <w:pPr>
              <w:ind w:firstLine="241" w:firstLineChars="100"/>
              <w:contextualSpacing/>
              <w:rPr>
                <w:rFonts w:ascii="Times New Roman" w:hAnsi="Times New Roman" w:eastAsia="仿宋" w:cs="Times New Roman"/>
                <w:sz w:val="24"/>
              </w:rPr>
            </w:pPr>
            <w:r>
              <w:rPr>
                <w:rFonts w:ascii="Courier New" w:hAnsi="Courier New" w:eastAsia="仿宋" w:cs="Courier New"/>
                <w:color w:val="232323"/>
                <w:sz w:val="24"/>
              </w:rPr>
              <w:t>•</w:t>
            </w:r>
          </w:p>
          <w:p w14:paraId="078404FB">
            <w:pPr>
              <w:spacing w:after="40"/>
              <w:contextualSpacing/>
              <w:rPr>
                <w:rFonts w:ascii="Times New Roman" w:hAnsi="Times New Roman" w:eastAsia="仿宋" w:cs="Times New Roman"/>
                <w:iCs/>
                <w:sz w:val="24"/>
              </w:rPr>
            </w:pPr>
          </w:p>
        </w:tc>
      </w:tr>
      <w:tr w14:paraId="199B421D">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505AFCDF">
            <w:pPr>
              <w:spacing w:after="20"/>
              <w:contextualSpacing/>
              <w:rPr>
                <w:rFonts w:ascii="仿宋" w:hAnsi="仿宋" w:eastAsia="仿宋" w:cs="Arial"/>
                <w:b/>
                <w:color w:val="123456"/>
                <w:sz w:val="24"/>
              </w:rPr>
            </w:pPr>
            <w:r>
              <w:rPr>
                <w:rFonts w:hint="eastAsia" w:ascii="仿宋" w:hAnsi="仿宋" w:eastAsia="仿宋" w:cs="Arial"/>
                <w:b/>
                <w:color w:val="123456"/>
                <w:sz w:val="24"/>
              </w:rPr>
              <w:t>12:00-12:15</w:t>
            </w:r>
          </w:p>
        </w:tc>
        <w:tc>
          <w:tcPr>
            <w:tcW w:w="8108" w:type="dxa"/>
            <w:tcBorders>
              <w:top w:val="single" w:color="DDE6EF" w:sz="6" w:space="0"/>
              <w:left w:val="single" w:color="DDE6EF" w:sz="6" w:space="0"/>
              <w:bottom w:val="single" w:color="DDE6EF" w:sz="6" w:space="0"/>
              <w:right w:val="single" w:color="DDE6EF" w:sz="6" w:space="0"/>
            </w:tcBorders>
          </w:tcPr>
          <w:p w14:paraId="4DA3E6BB">
            <w:pPr>
              <w:contextualSpacing/>
              <w:rPr>
                <w:rFonts w:ascii="仿宋" w:hAnsi="仿宋" w:eastAsia="仿宋" w:cs="Arial"/>
                <w:b/>
                <w:color w:val="123456"/>
                <w:sz w:val="24"/>
              </w:rPr>
            </w:pPr>
            <w:r>
              <w:rPr>
                <w:rFonts w:hint="eastAsia" w:ascii="仿宋" w:hAnsi="仿宋" w:eastAsia="仿宋" w:cs="Arial"/>
                <w:b/>
                <w:color w:val="123456"/>
                <w:sz w:val="24"/>
              </w:rPr>
              <w:t>发布《全球湾区经济合作十大倡议》</w:t>
            </w:r>
          </w:p>
          <w:p w14:paraId="23D7671B">
            <w:pPr>
              <w:contextualSpacing/>
              <w:rPr>
                <w:rFonts w:ascii="Times New Roman" w:hAnsi="Times New Roman" w:eastAsia="仿宋" w:cs="Times New Roman"/>
                <w:i/>
                <w:sz w:val="24"/>
              </w:rPr>
            </w:pPr>
            <w:r>
              <w:rPr>
                <w:rFonts w:ascii="Times New Roman" w:hAnsi="Times New Roman" w:eastAsia="仿宋" w:cs="Times New Roman"/>
                <w:iCs/>
                <w:sz w:val="24"/>
              </w:rPr>
              <w:t xml:space="preserve">Release of the </w:t>
            </w:r>
            <w:r>
              <w:rPr>
                <w:rFonts w:ascii="Times New Roman" w:hAnsi="Times New Roman" w:eastAsia="仿宋" w:cs="Times New Roman"/>
                <w:i/>
                <w:sz w:val="24"/>
              </w:rPr>
              <w:t>Ten Initiatives for Economic Cooperation among Global Bay Areas</w:t>
            </w:r>
          </w:p>
          <w:p w14:paraId="63003115">
            <w:pPr>
              <w:contextualSpacing/>
              <w:rPr>
                <w:rFonts w:ascii="Times New Roman" w:hAnsi="Times New Roman" w:eastAsia="仿宋" w:cs="Times New Roman"/>
                <w:i/>
                <w:sz w:val="24"/>
              </w:rPr>
            </w:pPr>
          </w:p>
          <w:p w14:paraId="5F36972E">
            <w:pPr>
              <w:spacing w:after="40"/>
              <w:contextualSpacing/>
              <w:rPr>
                <w:rFonts w:ascii="仿宋" w:hAnsi="仿宋" w:eastAsia="仿宋" w:cs="Arial"/>
                <w:color w:val="232323"/>
                <w:sz w:val="24"/>
                <w:highlight w:val="yellow"/>
              </w:rPr>
            </w:pPr>
            <w:r>
              <w:rPr>
                <w:rFonts w:ascii="Courier New" w:hAnsi="Courier New" w:eastAsia="仿宋" w:cs="Courier New"/>
                <w:sz w:val="24"/>
                <w:highlight w:val="yellow"/>
              </w:rPr>
              <w:t>•</w:t>
            </w:r>
            <w:r>
              <w:rPr>
                <w:rFonts w:hint="eastAsia" w:ascii="Courier New" w:hAnsi="Courier New" w:eastAsia="仿宋" w:cs="Courier New"/>
                <w:sz w:val="24"/>
                <w:highlight w:val="yellow"/>
              </w:rPr>
              <w:t xml:space="preserve"> </w:t>
            </w:r>
            <w:r>
              <w:rPr>
                <w:rFonts w:hint="eastAsia" w:ascii="Times New Roman" w:hAnsi="Times New Roman" w:eastAsia="仿宋" w:cs="Times New Roman"/>
                <w:b/>
                <w:bCs/>
                <w:sz w:val="24"/>
                <w:highlight w:val="yellow"/>
              </w:rPr>
              <w:t>李正仪</w:t>
            </w:r>
            <w:r>
              <w:rPr>
                <w:rFonts w:hint="eastAsia" w:ascii="仿宋" w:hAnsi="仿宋" w:eastAsia="仿宋" w:cs="Arial"/>
                <w:color w:val="232323"/>
                <w:sz w:val="24"/>
                <w:highlight w:val="yellow"/>
              </w:rPr>
              <w:t>，</w:t>
            </w:r>
            <w:r>
              <w:rPr>
                <w:rFonts w:ascii="仿宋" w:hAnsi="仿宋" w:eastAsia="仿宋" w:cs="Arial"/>
                <w:color w:val="232323"/>
                <w:sz w:val="24"/>
                <w:highlight w:val="yellow"/>
              </w:rPr>
              <w:t>团结香港基金总裁</w:t>
            </w:r>
          </w:p>
          <w:p w14:paraId="7D4F7301">
            <w:pPr>
              <w:spacing w:after="40"/>
              <w:ind w:firstLine="241" w:firstLineChars="100"/>
              <w:contextualSpacing/>
              <w:rPr>
                <w:rFonts w:ascii="Times New Roman" w:hAnsi="Times New Roman" w:eastAsia="仿宋" w:cs="Times New Roman"/>
                <w:iCs/>
                <w:sz w:val="24"/>
                <w:highlight w:val="yellow"/>
              </w:rPr>
            </w:pPr>
            <w:r>
              <w:rPr>
                <w:rFonts w:ascii="Times New Roman" w:hAnsi="Times New Roman" w:eastAsia="仿宋" w:cs="Times New Roman"/>
                <w:b/>
                <w:bCs/>
                <w:i/>
                <w:sz w:val="24"/>
                <w:highlight w:val="yellow"/>
              </w:rPr>
              <w:t>Jane L</w:t>
            </w:r>
            <w:r>
              <w:rPr>
                <w:rFonts w:hint="eastAsia" w:ascii="Times New Roman" w:hAnsi="Times New Roman" w:eastAsia="仿宋" w:cs="Times New Roman"/>
                <w:b/>
                <w:bCs/>
                <w:i/>
                <w:sz w:val="24"/>
                <w:highlight w:val="yellow"/>
              </w:rPr>
              <w:t>ee</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Ph.D.,</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President</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Our Hong Kong Foundation</w:t>
            </w:r>
          </w:p>
          <w:p w14:paraId="1BF8B5D0">
            <w:pPr>
              <w:contextualSpacing/>
              <w:rPr>
                <w:rFonts w:ascii="仿宋" w:hAnsi="仿宋" w:eastAsia="仿宋"/>
                <w:sz w:val="24"/>
                <w:highlight w:val="yellow"/>
              </w:rPr>
            </w:pPr>
            <w:r>
              <w:rPr>
                <w:rFonts w:ascii="Courier New" w:hAnsi="Courier New" w:eastAsia="仿宋" w:cs="Courier New"/>
                <w:sz w:val="24"/>
                <w:highlight w:val="yellow"/>
              </w:rPr>
              <w:t>•</w:t>
            </w:r>
            <w:r>
              <w:rPr>
                <w:rFonts w:hint="eastAsia" w:ascii="Courier New" w:hAnsi="Courier New" w:eastAsia="仿宋" w:cs="Courier New"/>
                <w:sz w:val="24"/>
                <w:highlight w:val="yellow"/>
              </w:rPr>
              <w:t xml:space="preserve"> </w:t>
            </w:r>
            <w:r>
              <w:rPr>
                <w:rFonts w:hint="eastAsia" w:ascii="仿宋" w:hAnsi="仿宋" w:eastAsia="仿宋" w:cs="Arial"/>
                <w:b/>
                <w:bCs/>
                <w:sz w:val="24"/>
                <w:highlight w:val="yellow"/>
              </w:rPr>
              <w:t>吴志良</w:t>
            </w:r>
            <w:r>
              <w:rPr>
                <w:rFonts w:ascii="仿宋" w:hAnsi="仿宋" w:eastAsia="仿宋" w:cs="Arial"/>
                <w:sz w:val="24"/>
                <w:highlight w:val="yellow"/>
              </w:rPr>
              <w:t>，全国政协文化文史</w:t>
            </w:r>
            <w:r>
              <w:rPr>
                <w:rFonts w:hint="eastAsia" w:ascii="仿宋" w:hAnsi="仿宋" w:eastAsia="仿宋" w:cs="Arial"/>
                <w:sz w:val="24"/>
                <w:highlight w:val="yellow"/>
              </w:rPr>
              <w:t>和</w:t>
            </w:r>
            <w:r>
              <w:rPr>
                <w:rFonts w:ascii="仿宋" w:hAnsi="仿宋" w:eastAsia="仿宋" w:cs="Arial"/>
                <w:sz w:val="24"/>
                <w:highlight w:val="yellow"/>
              </w:rPr>
              <w:t>学习委员会副主任，澳门基金会行政委员会主席</w:t>
            </w:r>
          </w:p>
          <w:p w14:paraId="5AAC1EDE">
            <w:pPr>
              <w:spacing w:after="40"/>
              <w:ind w:firstLine="241" w:firstLineChars="100"/>
              <w:contextualSpacing/>
              <w:rPr>
                <w:rFonts w:ascii="Times New Roman" w:hAnsi="Times New Roman" w:eastAsia="仿宋" w:cs="Times New Roman"/>
                <w:iCs/>
                <w:sz w:val="24"/>
                <w:highlight w:val="yellow"/>
              </w:rPr>
            </w:pPr>
            <w:r>
              <w:rPr>
                <w:rFonts w:hint="eastAsia" w:ascii="Times New Roman" w:hAnsi="Times New Roman" w:eastAsia="仿宋" w:cs="Times New Roman"/>
                <w:b/>
                <w:bCs/>
                <w:i/>
                <w:sz w:val="24"/>
                <w:highlight w:val="yellow"/>
              </w:rPr>
              <w:t>Wu Zhiliang</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Ph.D.,</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Deputy Director</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Committee on Culture, Historical Data and Studies</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CPPCC National Committee, President</w:t>
            </w:r>
            <w:r>
              <w:rPr>
                <w:rFonts w:hint="eastAsia" w:ascii="Times New Roman" w:hAnsi="Times New Roman" w:eastAsia="仿宋" w:cs="Times New Roman"/>
                <w:iCs/>
                <w:sz w:val="24"/>
                <w:highlight w:val="yellow"/>
              </w:rPr>
              <w:t xml:space="preserve">, </w:t>
            </w:r>
            <w:r>
              <w:rPr>
                <w:rFonts w:ascii="Times New Roman" w:hAnsi="Times New Roman" w:eastAsia="仿宋" w:cs="Times New Roman"/>
                <w:iCs/>
                <w:sz w:val="24"/>
                <w:highlight w:val="yellow"/>
              </w:rPr>
              <w:t>Board of Directors</w:t>
            </w:r>
            <w:r>
              <w:rPr>
                <w:rFonts w:hint="eastAsia" w:ascii="Times New Roman" w:hAnsi="Times New Roman" w:eastAsia="仿宋" w:cs="Times New Roman"/>
                <w:iCs/>
                <w:sz w:val="24"/>
                <w:highlight w:val="yellow"/>
              </w:rPr>
              <w:t>,</w:t>
            </w:r>
            <w:r>
              <w:rPr>
                <w:rFonts w:ascii="Times New Roman" w:hAnsi="Times New Roman" w:eastAsia="仿宋" w:cs="Times New Roman"/>
                <w:iCs/>
                <w:sz w:val="24"/>
                <w:highlight w:val="yellow"/>
              </w:rPr>
              <w:t xml:space="preserve"> Macao Foundation</w:t>
            </w:r>
          </w:p>
          <w:p w14:paraId="75270EB9">
            <w:pPr>
              <w:spacing w:after="40"/>
              <w:ind w:firstLine="240" w:firstLineChars="100"/>
              <w:contextualSpacing/>
              <w:rPr>
                <w:rFonts w:ascii="Times New Roman" w:hAnsi="Times New Roman" w:eastAsia="仿宋" w:cs="Times New Roman"/>
                <w:iCs/>
                <w:sz w:val="24"/>
              </w:rPr>
            </w:pPr>
          </w:p>
          <w:p w14:paraId="158CD9C8">
            <w:pPr>
              <w:spacing w:after="40"/>
              <w:ind w:firstLine="240" w:firstLineChars="100"/>
              <w:contextualSpacing/>
              <w:rPr>
                <w:rFonts w:ascii="Times New Roman" w:hAnsi="Times New Roman" w:eastAsia="仿宋" w:cs="Times New Roman"/>
                <w:iCs/>
                <w:sz w:val="24"/>
                <w:highlight w:val="yellow"/>
              </w:rPr>
            </w:pPr>
            <w:r>
              <w:rPr>
                <w:rFonts w:hint="eastAsia" w:ascii="Times New Roman" w:hAnsi="Times New Roman" w:eastAsia="仿宋" w:cs="Times New Roman"/>
                <w:iCs/>
                <w:sz w:val="24"/>
                <w:highlight w:val="yellow"/>
              </w:rPr>
              <w:t>中外嘉宾共同登台宣布倡议</w:t>
            </w:r>
          </w:p>
          <w:p w14:paraId="6DC93A8E">
            <w:pPr>
              <w:contextualSpacing/>
              <w:rPr>
                <w:rFonts w:ascii="Times New Roman" w:hAnsi="Times New Roman" w:eastAsia="仿宋" w:cs="Times New Roman"/>
                <w:i/>
                <w:sz w:val="24"/>
              </w:rPr>
            </w:pPr>
          </w:p>
        </w:tc>
      </w:tr>
      <w:tr w14:paraId="09F136E8">
        <w:tblPrEx>
          <w:tblCellMar>
            <w:top w:w="0" w:type="dxa"/>
            <w:left w:w="108" w:type="dxa"/>
            <w:bottom w:w="0" w:type="dxa"/>
            <w:right w:w="108" w:type="dxa"/>
          </w:tblCellMar>
        </w:tblPrEx>
        <w:trPr>
          <w:jc w:val="center"/>
        </w:trPr>
        <w:tc>
          <w:tcPr>
            <w:tcW w:w="1765" w:type="dxa"/>
            <w:tcBorders>
              <w:top w:val="single" w:color="DDE6EF" w:sz="6" w:space="0"/>
              <w:left w:val="single" w:color="DDE6EF" w:sz="6" w:space="0"/>
              <w:bottom w:val="single" w:color="DDE6EF" w:sz="6" w:space="0"/>
              <w:right w:val="single" w:color="DDE6EF" w:sz="6" w:space="0"/>
            </w:tcBorders>
            <w:shd w:val="clear" w:color="auto" w:fill="F7F0E2"/>
          </w:tcPr>
          <w:p w14:paraId="74441B10">
            <w:pPr>
              <w:spacing w:after="20"/>
              <w:contextualSpacing/>
              <w:rPr>
                <w:rFonts w:ascii="仿宋" w:hAnsi="仿宋" w:eastAsia="仿宋" w:cs="Arial"/>
                <w:b/>
                <w:color w:val="123456"/>
                <w:sz w:val="24"/>
              </w:rPr>
            </w:pPr>
            <w:r>
              <w:rPr>
                <w:rFonts w:ascii="仿宋" w:hAnsi="仿宋" w:eastAsia="仿宋" w:cs="Arial"/>
                <w:b/>
                <w:color w:val="123456"/>
                <w:sz w:val="24"/>
              </w:rPr>
              <w:t>12:</w:t>
            </w:r>
            <w:r>
              <w:rPr>
                <w:rFonts w:hint="eastAsia" w:ascii="仿宋" w:hAnsi="仿宋" w:eastAsia="仿宋" w:cs="Arial"/>
                <w:b/>
                <w:color w:val="123456"/>
                <w:sz w:val="24"/>
              </w:rPr>
              <w:t>15</w:t>
            </w:r>
            <w:r>
              <w:rPr>
                <w:rFonts w:ascii="仿宋" w:hAnsi="仿宋" w:eastAsia="仿宋" w:cs="Arial"/>
                <w:b/>
                <w:color w:val="123456"/>
                <w:sz w:val="24"/>
              </w:rPr>
              <w:t>–13:30</w:t>
            </w:r>
          </w:p>
        </w:tc>
        <w:tc>
          <w:tcPr>
            <w:tcW w:w="8108" w:type="dxa"/>
            <w:tcBorders>
              <w:top w:val="single" w:color="DDE6EF" w:sz="6" w:space="0"/>
              <w:left w:val="single" w:color="DDE6EF" w:sz="6" w:space="0"/>
              <w:bottom w:val="single" w:color="DDE6EF" w:sz="6" w:space="0"/>
              <w:right w:val="single" w:color="DDE6EF" w:sz="6" w:space="0"/>
            </w:tcBorders>
          </w:tcPr>
          <w:p w14:paraId="73CF2E6B">
            <w:pPr>
              <w:contextualSpacing/>
              <w:rPr>
                <w:rFonts w:ascii="仿宋" w:hAnsi="仿宋" w:eastAsia="仿宋"/>
                <w:sz w:val="24"/>
              </w:rPr>
            </w:pPr>
            <w:r>
              <w:rPr>
                <w:rFonts w:ascii="仿宋" w:hAnsi="仿宋" w:eastAsia="仿宋" w:cs="Arial"/>
                <w:b/>
                <w:color w:val="123456"/>
                <w:sz w:val="24"/>
              </w:rPr>
              <w:t>VIP 午宴（凭柬入场）</w:t>
            </w:r>
          </w:p>
          <w:p w14:paraId="6E34B794">
            <w:pPr>
              <w:spacing w:after="40"/>
              <w:contextualSpacing/>
              <w:rPr>
                <w:rFonts w:ascii="Times New Roman" w:hAnsi="Times New Roman" w:eastAsia="仿宋" w:cs="Times New Roman"/>
                <w:sz w:val="24"/>
              </w:rPr>
            </w:pPr>
            <w:r>
              <w:rPr>
                <w:rFonts w:ascii="Times New Roman" w:hAnsi="Times New Roman" w:eastAsia="仿宋" w:cs="Times New Roman"/>
                <w:b/>
                <w:i/>
                <w:color w:val="B78B3A"/>
                <w:sz w:val="24"/>
              </w:rPr>
              <w:t>VIP Lunch (By Invitation)</w:t>
            </w:r>
          </w:p>
          <w:p w14:paraId="77739A94">
            <w:pPr>
              <w:contextualSpacing/>
              <w:rPr>
                <w:rFonts w:ascii="仿宋" w:hAnsi="仿宋" w:eastAsia="仿宋"/>
                <w:sz w:val="24"/>
              </w:rPr>
            </w:pPr>
            <w:r>
              <w:rPr>
                <w:rFonts w:ascii="Courier New" w:hAnsi="Courier New" w:eastAsia="仿宋" w:cs="Courier New"/>
                <w:color w:val="232323"/>
                <w:sz w:val="24"/>
              </w:rPr>
              <w:t>•</w:t>
            </w:r>
            <w:r>
              <w:rPr>
                <w:rFonts w:ascii="仿宋" w:hAnsi="仿宋" w:eastAsia="仿宋" w:cs="Arial"/>
                <w:color w:val="232323"/>
                <w:sz w:val="24"/>
              </w:rPr>
              <w:t>场地：</w:t>
            </w:r>
            <w:r>
              <w:rPr>
                <w:rFonts w:ascii="仿宋" w:hAnsi="仿宋" w:eastAsia="仿宋" w:cs="Arial"/>
                <w:sz w:val="24"/>
              </w:rPr>
              <w:t>广州</w:t>
            </w:r>
            <w:r>
              <w:rPr>
                <w:rFonts w:hint="eastAsia" w:ascii="仿宋" w:hAnsi="仿宋" w:eastAsia="仿宋" w:cs="Arial"/>
                <w:sz w:val="24"/>
              </w:rPr>
              <w:t>四季酒店</w:t>
            </w:r>
          </w:p>
          <w:p w14:paraId="28FE1CAC">
            <w:pPr>
              <w:spacing w:after="40"/>
              <w:contextualSpacing/>
              <w:rPr>
                <w:rFonts w:ascii="Times New Roman" w:hAnsi="Times New Roman" w:eastAsia="仿宋" w:cs="Times New Roman"/>
                <w:sz w:val="24"/>
              </w:rPr>
            </w:pPr>
            <w:r>
              <w:rPr>
                <w:rFonts w:ascii="仿宋" w:hAnsi="仿宋" w:eastAsia="仿宋" w:cs="Arial"/>
                <w:i/>
                <w:color w:val="646464"/>
                <w:sz w:val="24"/>
              </w:rPr>
              <w:t xml:space="preserve">  </w:t>
            </w:r>
            <w:r>
              <w:rPr>
                <w:rFonts w:ascii="Times New Roman" w:hAnsi="Times New Roman" w:eastAsia="仿宋" w:cs="Times New Roman"/>
                <w:i/>
                <w:sz w:val="24"/>
              </w:rPr>
              <w:t>Venue: Four Seasons Hotel Guangzhou</w:t>
            </w:r>
          </w:p>
          <w:p w14:paraId="352CA5E0">
            <w:pPr>
              <w:contextualSpacing/>
              <w:rPr>
                <w:rFonts w:ascii="Courier New" w:hAnsi="Courier New" w:eastAsia="仿宋" w:cs="Courier New"/>
                <w:color w:val="232323"/>
                <w:sz w:val="24"/>
              </w:rPr>
            </w:pPr>
          </w:p>
          <w:p w14:paraId="5C68CBCC">
            <w:pPr>
              <w:contextualSpacing/>
              <w:rPr>
                <w:rFonts w:ascii="仿宋" w:hAnsi="仿宋" w:eastAsia="仿宋" w:cs="Arial"/>
                <w:color w:val="232323"/>
                <w:sz w:val="24"/>
              </w:rPr>
            </w:pPr>
            <w:r>
              <w:rPr>
                <w:rFonts w:hint="eastAsia" w:ascii="Courier New" w:hAnsi="Courier New" w:eastAsia="仿宋" w:cs="Courier New"/>
                <w:color w:val="232323"/>
                <w:sz w:val="24"/>
              </w:rPr>
              <w:t>主题</w:t>
            </w:r>
            <w:r>
              <w:rPr>
                <w:rFonts w:ascii="仿宋" w:hAnsi="仿宋" w:eastAsia="仿宋" w:cs="Arial"/>
                <w:color w:val="232323"/>
                <w:sz w:val="24"/>
              </w:rPr>
              <w:t>分享：</w:t>
            </w:r>
          </w:p>
          <w:p w14:paraId="276EFE9A">
            <w:pPr>
              <w:contextualSpacing/>
              <w:rPr>
                <w:rFonts w:ascii="仿宋" w:hAnsi="仿宋" w:eastAsia="仿宋" w:cs="Arial"/>
                <w:color w:val="232323"/>
                <w:sz w:val="24"/>
              </w:rPr>
            </w:pPr>
            <w:r>
              <w:rPr>
                <w:rFonts w:ascii="Times New Roman" w:hAnsi="Times New Roman" w:eastAsia="仿宋" w:cs="Times New Roman"/>
                <w:i/>
                <w:sz w:val="24"/>
              </w:rPr>
              <w:t>Featured Sharing:</w:t>
            </w:r>
          </w:p>
          <w:p w14:paraId="1BCA8753">
            <w:pPr>
              <w:contextualSpacing/>
              <w:rPr>
                <w:rFonts w:ascii="仿宋" w:hAnsi="仿宋" w:eastAsia="仿宋" w:cs="Arial"/>
                <w:color w:val="232323"/>
                <w:sz w:val="24"/>
              </w:rPr>
            </w:pPr>
          </w:p>
          <w:p w14:paraId="02AE3C6B">
            <w:pPr>
              <w:contextualSpacing/>
              <w:rPr>
                <w:rFonts w:ascii="Courier New" w:hAnsi="Courier New" w:eastAsia="仿宋" w:cs="Courier New"/>
                <w:sz w:val="24"/>
              </w:rPr>
            </w:pPr>
            <w:r>
              <w:rPr>
                <w:rFonts w:ascii="Courier New" w:hAnsi="Courier New" w:eastAsia="仿宋" w:cs="Courier New"/>
                <w:color w:val="232323"/>
                <w:sz w:val="24"/>
              </w:rPr>
              <w:t>•</w:t>
            </w:r>
            <w:r>
              <w:rPr>
                <w:rFonts w:ascii="Courier New" w:hAnsi="Courier New" w:eastAsia="仿宋" w:cs="Courier New"/>
                <w:sz w:val="24"/>
              </w:rPr>
              <w:t>大湾区文体旅融合发展（</w:t>
            </w:r>
            <w:r>
              <w:rPr>
                <w:rFonts w:ascii="Courier New" w:hAnsi="Courier New" w:eastAsia="仿宋" w:cs="Courier New"/>
                <w:b/>
                <w:bCs/>
                <w:sz w:val="24"/>
              </w:rPr>
              <w:t>陈岳鹏</w:t>
            </w:r>
            <w:r>
              <w:rPr>
                <w:rFonts w:ascii="Courier New" w:hAnsi="Courier New" w:eastAsia="仿宋" w:cs="Courier New"/>
                <w:sz w:val="24"/>
              </w:rPr>
              <w:t xml:space="preserve">，香港赛马会内地事务部主管） </w:t>
            </w:r>
          </w:p>
          <w:p w14:paraId="71507C21">
            <w:pPr>
              <w:contextualSpacing/>
              <w:rPr>
                <w:rFonts w:ascii="仿宋" w:hAnsi="仿宋" w:eastAsia="仿宋" w:cs="Arial"/>
                <w:color w:val="232323"/>
                <w:sz w:val="24"/>
              </w:rPr>
            </w:pPr>
            <w:r>
              <w:rPr>
                <w:rFonts w:ascii="Times New Roman" w:hAnsi="Times New Roman" w:eastAsia="仿宋" w:cs="Times New Roman"/>
                <w:sz w:val="24"/>
              </w:rPr>
              <w:t>Integrated Development of Culture, Sports, and Tourism in the Greater Bay Area （</w:t>
            </w:r>
            <w:r>
              <w:rPr>
                <w:rFonts w:ascii="Times New Roman" w:hAnsi="Times New Roman" w:eastAsia="仿宋" w:cs="Times New Roman"/>
                <w:b/>
                <w:bCs/>
                <w:i/>
                <w:iCs/>
                <w:sz w:val="24"/>
              </w:rPr>
              <w:t>Chan Yuet-pang</w:t>
            </w:r>
            <w:r>
              <w:rPr>
                <w:rFonts w:ascii="Times New Roman" w:hAnsi="Times New Roman" w:eastAsia="仿宋" w:cs="Times New Roman"/>
                <w:sz w:val="24"/>
              </w:rPr>
              <w:t>, SBS, JP, Head of Mainland Affairs, Hong Kong Jockey Club）</w:t>
            </w:r>
          </w:p>
          <w:p w14:paraId="37B70516">
            <w:pPr>
              <w:contextualSpacing/>
              <w:rPr>
                <w:rFonts w:ascii="仿宋" w:hAnsi="仿宋" w:eastAsia="仿宋" w:cs="Arial"/>
                <w:color w:val="232323"/>
                <w:sz w:val="24"/>
              </w:rPr>
            </w:pPr>
            <w:r>
              <w:rPr>
                <w:rFonts w:ascii="Courier New" w:hAnsi="Courier New" w:eastAsia="仿宋" w:cs="Courier New"/>
                <w:sz w:val="24"/>
              </w:rPr>
              <w:t>•</w:t>
            </w:r>
            <w:r>
              <w:rPr>
                <w:rFonts w:hint="eastAsia" w:ascii="仿宋" w:hAnsi="仿宋" w:eastAsia="仿宋" w:cs="Arial"/>
                <w:color w:val="232323"/>
                <w:sz w:val="24"/>
              </w:rPr>
              <w:t>《</w:t>
            </w:r>
            <w:r>
              <w:rPr>
                <w:rFonts w:ascii="仿宋" w:hAnsi="仿宋" w:eastAsia="仿宋" w:cs="Arial"/>
                <w:color w:val="232323"/>
                <w:sz w:val="24"/>
              </w:rPr>
              <w:t>团结香港基金—大新银行大湾区行业发展</w:t>
            </w:r>
            <w:r>
              <w:rPr>
                <w:rFonts w:hint="eastAsia" w:ascii="仿宋" w:hAnsi="仿宋" w:eastAsia="仿宋" w:cs="Arial"/>
                <w:color w:val="232323"/>
                <w:sz w:val="24"/>
              </w:rPr>
              <w:t>指数</w:t>
            </w:r>
            <w:r>
              <w:rPr>
                <w:rFonts w:ascii="仿宋" w:hAnsi="仿宋" w:eastAsia="仿宋" w:cs="Arial"/>
                <w:color w:val="232323"/>
                <w:sz w:val="24"/>
              </w:rPr>
              <w:t>2026</w:t>
            </w:r>
            <w:r>
              <w:rPr>
                <w:rFonts w:hint="eastAsia" w:ascii="仿宋" w:hAnsi="仿宋" w:eastAsia="仿宋" w:cs="Arial"/>
                <w:color w:val="232323"/>
                <w:sz w:val="24"/>
              </w:rPr>
              <w:t>》（</w:t>
            </w:r>
            <w:r>
              <w:rPr>
                <w:rFonts w:hint="eastAsia" w:ascii="仿宋" w:hAnsi="仿宋" w:eastAsia="仿宋" w:cs="Arial"/>
                <w:b/>
                <w:bCs/>
                <w:color w:val="232323"/>
                <w:sz w:val="24"/>
              </w:rPr>
              <w:t>水志伟</w:t>
            </w:r>
            <w:r>
              <w:rPr>
                <w:rFonts w:hint="eastAsia" w:ascii="仿宋" w:hAnsi="仿宋" w:eastAsia="仿宋" w:cs="Arial"/>
                <w:color w:val="232323"/>
                <w:sz w:val="24"/>
              </w:rPr>
              <w:t>，团结香港基金副总裁兼公共政策研究院执行总监）</w:t>
            </w:r>
          </w:p>
          <w:p w14:paraId="034AFA95">
            <w:pPr>
              <w:contextualSpacing/>
              <w:rPr>
                <w:rFonts w:ascii="仿宋" w:hAnsi="仿宋" w:eastAsia="仿宋" w:cs="Arial"/>
                <w:color w:val="232323"/>
                <w:sz w:val="24"/>
              </w:rPr>
            </w:pPr>
            <w:r>
              <w:rPr>
                <w:rFonts w:ascii="Times New Roman" w:hAnsi="Times New Roman" w:eastAsia="仿宋" w:cs="Times New Roman"/>
                <w:iCs/>
                <w:sz w:val="24"/>
              </w:rPr>
              <w:t>Our Hong Kong Foundation–Dah Sing Bank Greater Bay Area Industry Development Index 2026</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w:t>
            </w:r>
            <w:r>
              <w:rPr>
                <w:rFonts w:ascii="Times New Roman" w:hAnsi="Times New Roman" w:eastAsia="仿宋" w:cs="Times New Roman"/>
                <w:b/>
                <w:bCs/>
                <w:i/>
                <w:sz w:val="24"/>
              </w:rPr>
              <w:t>Kenny Shui</w:t>
            </w:r>
            <w:r>
              <w:rPr>
                <w:rFonts w:ascii="Times New Roman" w:hAnsi="Times New Roman" w:eastAsia="仿宋" w:cs="Times New Roman"/>
                <w:iCs/>
                <w:sz w:val="24"/>
              </w:rPr>
              <w:t>, Vice President</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Our Hong Kong Foundation</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Executive Director</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Public Policy Institute</w:t>
            </w:r>
            <w:r>
              <w:rPr>
                <w:rFonts w:hint="eastAsia" w:ascii="Times New Roman" w:hAnsi="Times New Roman" w:eastAsia="仿宋" w:cs="Times New Roman"/>
                <w:iCs/>
                <w:sz w:val="24"/>
              </w:rPr>
              <w:t>)</w:t>
            </w:r>
          </w:p>
          <w:p w14:paraId="6E7BD495">
            <w:pPr>
              <w:contextualSpacing/>
              <w:rPr>
                <w:rFonts w:ascii="仿宋" w:hAnsi="仿宋" w:eastAsia="仿宋"/>
                <w:sz w:val="24"/>
                <w:highlight w:val="yellow"/>
              </w:rPr>
            </w:pPr>
            <w:r>
              <w:rPr>
                <w:rFonts w:ascii="Courier New" w:hAnsi="Courier New" w:eastAsia="仿宋" w:cs="Courier New"/>
                <w:sz w:val="24"/>
                <w:highlight w:val="yellow"/>
              </w:rPr>
              <w:t>•</w:t>
            </w:r>
            <w:r>
              <w:rPr>
                <w:rFonts w:hint="eastAsia" w:ascii="Courier New" w:hAnsi="Courier New" w:eastAsia="仿宋" w:cs="Courier New"/>
                <w:sz w:val="24"/>
                <w:highlight w:val="yellow"/>
              </w:rPr>
              <w:t>《</w:t>
            </w:r>
            <w:r>
              <w:rPr>
                <w:rFonts w:hint="eastAsia" w:ascii="仿宋" w:hAnsi="仿宋" w:eastAsia="仿宋" w:cs="Courier New"/>
                <w:sz w:val="24"/>
                <w:highlight w:val="yellow"/>
              </w:rPr>
              <w:t>2025年</w:t>
            </w:r>
            <w:r>
              <w:rPr>
                <w:rFonts w:hint="eastAsia" w:ascii="仿宋" w:hAnsi="仿宋" w:eastAsia="仿宋" w:cs="Arial"/>
                <w:color w:val="232323"/>
                <w:sz w:val="24"/>
                <w:highlight w:val="yellow"/>
              </w:rPr>
              <w:t>粤港澳大湾区海洋生态状况报告》（自然资源部南海局领导）</w:t>
            </w:r>
          </w:p>
          <w:p w14:paraId="1F9749A6">
            <w:pPr>
              <w:contextualSpacing/>
              <w:rPr>
                <w:rFonts w:ascii="Times New Roman" w:hAnsi="Times New Roman" w:eastAsia="仿宋" w:cs="Times New Roman"/>
                <w:b/>
                <w:color w:val="123456"/>
                <w:sz w:val="24"/>
              </w:rPr>
            </w:pPr>
            <w:r>
              <w:rPr>
                <w:rFonts w:ascii="Times New Roman" w:hAnsi="Times New Roman" w:eastAsia="仿宋" w:cs="Times New Roman"/>
                <w:iCs/>
                <w:sz w:val="24"/>
                <w:highlight w:val="yellow"/>
              </w:rPr>
              <w:t xml:space="preserve">Marine Ecological Status Report of Guangdong-Hong Kong-Macao Greater Bay </w:t>
            </w:r>
            <w:r>
              <w:rPr>
                <w:rFonts w:ascii="Times New Roman" w:hAnsi="Times New Roman" w:eastAsia="仿宋" w:cs="Times New Roman"/>
                <w:iCs/>
                <w:sz w:val="24"/>
                <w:highlight w:val="yellow"/>
              </w:rPr>
              <w:t>Area 2025</w:t>
            </w:r>
            <w:r>
              <w:rPr>
                <w:rFonts w:hint="eastAsia" w:ascii="Times New Roman" w:hAnsi="Times New Roman" w:eastAsia="仿宋" w:cs="Times New Roman"/>
                <w:iCs/>
                <w:sz w:val="24"/>
                <w:highlight w:val="yellow"/>
              </w:rPr>
              <w:t xml:space="preserve"> (Official</w:t>
            </w:r>
            <w:r>
              <w:rPr>
                <w:rFonts w:ascii="Times New Roman" w:hAnsi="Times New Roman" w:eastAsia="仿宋" w:cs="Times New Roman"/>
                <w:iCs/>
                <w:sz w:val="24"/>
                <w:highlight w:val="yellow"/>
              </w:rPr>
              <w:t xml:space="preserve"> of the South China Sea Bureau of the Ministry of Natural Resources</w:t>
            </w:r>
            <w:r>
              <w:rPr>
                <w:rFonts w:hint="eastAsia" w:ascii="Times New Roman" w:hAnsi="Times New Roman" w:eastAsia="仿宋" w:cs="Times New Roman"/>
                <w:iCs/>
                <w:sz w:val="24"/>
                <w:highlight w:val="yellow"/>
              </w:rPr>
              <w:t>)</w:t>
            </w:r>
          </w:p>
        </w:tc>
      </w:tr>
    </w:tbl>
    <w:p w14:paraId="05D40E58">
      <w:pPr>
        <w:spacing w:after="20" w:line="252" w:lineRule="auto"/>
        <w:contextualSpacing/>
        <w:rPr>
          <w:rFonts w:ascii="仿宋" w:hAnsi="仿宋" w:eastAsia="仿宋"/>
        </w:rPr>
      </w:pPr>
    </w:p>
    <w:tbl>
      <w:tblPr>
        <w:tblStyle w:val="10"/>
        <w:tblW w:w="9549" w:type="dxa"/>
        <w:jc w:val="center"/>
        <w:tblLayout w:type="autofit"/>
        <w:tblCellMar>
          <w:top w:w="0" w:type="dxa"/>
          <w:left w:w="108" w:type="dxa"/>
          <w:bottom w:w="0" w:type="dxa"/>
          <w:right w:w="108" w:type="dxa"/>
        </w:tblCellMar>
      </w:tblPr>
      <w:tblGrid>
        <w:gridCol w:w="9549"/>
      </w:tblGrid>
      <w:tr w14:paraId="64B43450">
        <w:tblPrEx>
          <w:tblCellMar>
            <w:top w:w="0" w:type="dxa"/>
            <w:left w:w="108" w:type="dxa"/>
            <w:bottom w:w="0" w:type="dxa"/>
            <w:right w:w="108" w:type="dxa"/>
          </w:tblCellMar>
        </w:tblPrEx>
        <w:trPr>
          <w:trHeight w:val="568" w:hRule="atLeast"/>
          <w:jc w:val="center"/>
        </w:trPr>
        <w:tc>
          <w:tcPr>
            <w:tcW w:w="9549" w:type="dxa"/>
            <w:tcBorders>
              <w:top w:val="single" w:color="123456" w:sz="6" w:space="0"/>
              <w:left w:val="single" w:color="123456" w:sz="6" w:space="0"/>
              <w:bottom w:val="single" w:color="123456" w:sz="6" w:space="0"/>
              <w:right w:val="single" w:color="123456" w:sz="6" w:space="0"/>
            </w:tcBorders>
            <w:shd w:val="clear" w:color="auto" w:fill="123456"/>
          </w:tcPr>
          <w:p w14:paraId="3336F1F4">
            <w:pPr>
              <w:contextualSpacing/>
              <w:jc w:val="center"/>
              <w:rPr>
                <w:rFonts w:ascii="Times New Roman" w:hAnsi="Times New Roman" w:eastAsia="仿宋" w:cs="Times New Roman"/>
                <w:sz w:val="24"/>
              </w:rPr>
            </w:pPr>
            <w:r>
              <w:rPr>
                <w:rFonts w:ascii="Times New Roman" w:hAnsi="Times New Roman" w:eastAsia="仿宋" w:cs="Times New Roman"/>
                <w:b/>
                <w:color w:val="FFFFFF"/>
                <w:sz w:val="24"/>
              </w:rPr>
              <w:t>下午会议</w:t>
            </w:r>
          </w:p>
          <w:p w14:paraId="5DECE904">
            <w:pPr>
              <w:spacing w:after="20"/>
              <w:contextualSpacing/>
              <w:jc w:val="center"/>
              <w:rPr>
                <w:rFonts w:ascii="Times New Roman" w:hAnsi="Times New Roman" w:eastAsia="仿宋" w:cs="Times New Roman"/>
                <w:b/>
                <w:bCs/>
                <w:sz w:val="24"/>
              </w:rPr>
            </w:pPr>
            <w:r>
              <w:rPr>
                <w:rFonts w:ascii="Times New Roman" w:hAnsi="Times New Roman" w:eastAsia="仿宋" w:cs="Times New Roman"/>
                <w:b/>
                <w:bCs/>
                <w:i/>
                <w:color w:val="FFFF00"/>
                <w:sz w:val="24"/>
              </w:rPr>
              <w:t>Afternoon Session</w:t>
            </w:r>
          </w:p>
        </w:tc>
      </w:tr>
    </w:tbl>
    <w:p w14:paraId="7047D68C">
      <w:pPr>
        <w:spacing w:after="20" w:line="252" w:lineRule="auto"/>
        <w:contextualSpacing/>
        <w:rPr>
          <w:rFonts w:ascii="Times New Roman" w:hAnsi="Times New Roman" w:eastAsia="仿宋" w:cs="Times New Roman"/>
          <w:sz w:val="24"/>
        </w:rPr>
      </w:pPr>
    </w:p>
    <w:tbl>
      <w:tblPr>
        <w:tblStyle w:val="10"/>
        <w:tblW w:w="0" w:type="auto"/>
        <w:jc w:val="center"/>
        <w:tblLayout w:type="fixed"/>
        <w:tblCellMar>
          <w:top w:w="0" w:type="dxa"/>
          <w:left w:w="108" w:type="dxa"/>
          <w:bottom w:w="0" w:type="dxa"/>
          <w:right w:w="108" w:type="dxa"/>
        </w:tblCellMar>
      </w:tblPr>
      <w:tblGrid>
        <w:gridCol w:w="1615"/>
        <w:gridCol w:w="8108"/>
      </w:tblGrid>
      <w:tr w14:paraId="1B93AF57">
        <w:tblPrEx>
          <w:tblCellMar>
            <w:top w:w="0" w:type="dxa"/>
            <w:left w:w="108" w:type="dxa"/>
            <w:bottom w:w="0" w:type="dxa"/>
            <w:right w:w="108" w:type="dxa"/>
          </w:tblCellMar>
        </w:tblPrEx>
        <w:trPr>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0EFEB1DF">
            <w:pPr>
              <w:spacing w:after="20"/>
              <w:contextualSpacing/>
              <w:rPr>
                <w:rFonts w:ascii="Times New Roman" w:hAnsi="Times New Roman" w:eastAsia="仿宋" w:cs="Times New Roman"/>
                <w:sz w:val="24"/>
              </w:rPr>
            </w:pPr>
            <w:r>
              <w:rPr>
                <w:rFonts w:ascii="Times New Roman" w:hAnsi="Times New Roman" w:eastAsia="仿宋" w:cs="Times New Roman"/>
                <w:b/>
                <w:color w:val="123456"/>
                <w:sz w:val="24"/>
              </w:rPr>
              <w:t>13:45–14:00</w:t>
            </w:r>
          </w:p>
        </w:tc>
        <w:tc>
          <w:tcPr>
            <w:tcW w:w="8108" w:type="dxa"/>
            <w:tcBorders>
              <w:top w:val="single" w:color="DDE6EF" w:sz="6" w:space="0"/>
              <w:left w:val="single" w:color="DDE6EF" w:sz="6" w:space="0"/>
              <w:bottom w:val="single" w:color="DDE6EF" w:sz="6" w:space="0"/>
              <w:right w:val="single" w:color="DDE6EF" w:sz="6" w:space="0"/>
            </w:tcBorders>
          </w:tcPr>
          <w:p w14:paraId="5BFA78F9">
            <w:pPr>
              <w:contextualSpacing/>
              <w:rPr>
                <w:rFonts w:ascii="Times New Roman" w:hAnsi="Times New Roman" w:eastAsia="仿宋" w:cs="Times New Roman"/>
                <w:sz w:val="24"/>
              </w:rPr>
            </w:pPr>
            <w:r>
              <w:rPr>
                <w:rFonts w:ascii="Times New Roman" w:hAnsi="Times New Roman" w:eastAsia="仿宋" w:cs="Times New Roman"/>
                <w:color w:val="232323"/>
                <w:sz w:val="24"/>
              </w:rPr>
              <w:t>登记</w:t>
            </w:r>
          </w:p>
          <w:p w14:paraId="32FFD4CE">
            <w:pPr>
              <w:spacing w:after="40"/>
              <w:contextualSpacing/>
              <w:rPr>
                <w:rFonts w:ascii="Times New Roman" w:hAnsi="Times New Roman" w:eastAsia="仿宋" w:cs="Times New Roman"/>
                <w:sz w:val="24"/>
              </w:rPr>
            </w:pPr>
            <w:r>
              <w:rPr>
                <w:rFonts w:ascii="Times New Roman" w:hAnsi="Times New Roman" w:eastAsia="仿宋" w:cs="Times New Roman"/>
                <w:i/>
                <w:sz w:val="24"/>
              </w:rPr>
              <w:t>Registration</w:t>
            </w:r>
          </w:p>
        </w:tc>
      </w:tr>
    </w:tbl>
    <w:p w14:paraId="0BBA618B">
      <w:pPr>
        <w:spacing w:after="20" w:line="252" w:lineRule="auto"/>
        <w:contextualSpacing/>
        <w:rPr>
          <w:rFonts w:ascii="Times New Roman" w:hAnsi="Times New Roman" w:eastAsia="仿宋" w:cs="Times New Roman"/>
          <w:sz w:val="24"/>
        </w:rPr>
      </w:pPr>
    </w:p>
    <w:tbl>
      <w:tblPr>
        <w:tblStyle w:val="10"/>
        <w:tblW w:w="9761" w:type="dxa"/>
        <w:jc w:val="center"/>
        <w:tblLayout w:type="autofit"/>
        <w:tblCellMar>
          <w:top w:w="0" w:type="dxa"/>
          <w:left w:w="108" w:type="dxa"/>
          <w:bottom w:w="0" w:type="dxa"/>
          <w:right w:w="108" w:type="dxa"/>
        </w:tblCellMar>
      </w:tblPr>
      <w:tblGrid>
        <w:gridCol w:w="9761"/>
      </w:tblGrid>
      <w:tr w14:paraId="1D253342">
        <w:tblPrEx>
          <w:tblCellMar>
            <w:top w:w="0" w:type="dxa"/>
            <w:left w:w="108" w:type="dxa"/>
            <w:bottom w:w="0" w:type="dxa"/>
            <w:right w:w="108" w:type="dxa"/>
          </w:tblCellMar>
        </w:tblPrEx>
        <w:trPr>
          <w:trHeight w:val="1363" w:hRule="atLeast"/>
          <w:jc w:val="center"/>
        </w:trPr>
        <w:tc>
          <w:tcPr>
            <w:tcW w:w="9761" w:type="dxa"/>
            <w:tcBorders>
              <w:top w:val="single" w:color="123456" w:sz="6" w:space="0"/>
              <w:left w:val="single" w:color="123456" w:sz="6" w:space="0"/>
              <w:bottom w:val="single" w:color="123456" w:sz="6" w:space="0"/>
              <w:right w:val="single" w:color="123456" w:sz="6" w:space="0"/>
            </w:tcBorders>
            <w:shd w:val="clear" w:color="auto" w:fill="123456"/>
          </w:tcPr>
          <w:p w14:paraId="083CC92C">
            <w:pPr>
              <w:contextualSpacing/>
              <w:rPr>
                <w:rFonts w:ascii="Times New Roman" w:hAnsi="Times New Roman" w:eastAsia="仿宋" w:cs="Times New Roman"/>
                <w:sz w:val="24"/>
              </w:rPr>
            </w:pPr>
            <w:r>
              <w:rPr>
                <w:rFonts w:ascii="Times New Roman" w:hAnsi="Times New Roman" w:eastAsia="仿宋" w:cs="Times New Roman"/>
                <w:b/>
                <w:color w:val="FFFFFF"/>
                <w:sz w:val="24"/>
              </w:rPr>
              <w:t>平行分论坛一</w:t>
            </w:r>
            <w:r>
              <w:rPr>
                <w:rFonts w:hint="eastAsia" w:ascii="Times New Roman" w:hAnsi="Times New Roman" w:eastAsia="仿宋" w:cs="Times New Roman"/>
                <w:b/>
                <w:color w:val="FFFFFF"/>
                <w:sz w:val="24"/>
              </w:rPr>
              <w:t xml:space="preserve"> </w:t>
            </w:r>
            <w:r>
              <w:rPr>
                <w:rFonts w:ascii="Times New Roman" w:hAnsi="Times New Roman" w:eastAsia="仿宋" w:cs="Times New Roman"/>
                <w:b/>
                <w:color w:val="FFFFFF"/>
                <w:sz w:val="24"/>
              </w:rPr>
              <w:t>区域协同发展：湾区经济体深度协作与互利共赢</w:t>
            </w:r>
          </w:p>
          <w:p w14:paraId="1EFE4EE4">
            <w:pPr>
              <w:spacing w:after="20"/>
              <w:contextualSpacing/>
              <w:rPr>
                <w:rFonts w:ascii="Times New Roman" w:hAnsi="Times New Roman" w:eastAsia="仿宋" w:cs="Times New Roman"/>
                <w:b/>
                <w:bCs/>
                <w:sz w:val="24"/>
              </w:rPr>
            </w:pPr>
            <w:r>
              <w:rPr>
                <w:rFonts w:ascii="Times New Roman" w:hAnsi="Times New Roman" w:eastAsia="仿宋" w:cs="Times New Roman"/>
                <w:b/>
                <w:bCs/>
                <w:i/>
                <w:color w:val="FFFF00"/>
                <w:sz w:val="24"/>
              </w:rPr>
              <w:t>Panel One: Regional Coordinated Development — Deep Collaboration and Mutual Benefit among Bay Area Economies</w:t>
            </w:r>
          </w:p>
        </w:tc>
      </w:tr>
    </w:tbl>
    <w:p w14:paraId="372C27D2">
      <w:pPr>
        <w:spacing w:after="20" w:line="252" w:lineRule="auto"/>
        <w:contextualSpacing/>
        <w:rPr>
          <w:rFonts w:ascii="Times New Roman" w:hAnsi="Times New Roman" w:eastAsia="仿宋" w:cs="Times New Roman"/>
          <w:sz w:val="24"/>
        </w:rPr>
      </w:pPr>
    </w:p>
    <w:tbl>
      <w:tblPr>
        <w:tblStyle w:val="10"/>
        <w:tblW w:w="9723" w:type="dxa"/>
        <w:jc w:val="center"/>
        <w:tblLayout w:type="fixed"/>
        <w:tblCellMar>
          <w:top w:w="0" w:type="dxa"/>
          <w:left w:w="108" w:type="dxa"/>
          <w:bottom w:w="0" w:type="dxa"/>
          <w:right w:w="108" w:type="dxa"/>
        </w:tblCellMar>
      </w:tblPr>
      <w:tblGrid>
        <w:gridCol w:w="1615"/>
        <w:gridCol w:w="8108"/>
      </w:tblGrid>
      <w:tr w14:paraId="4E1A70AD">
        <w:tblPrEx>
          <w:tblCellMar>
            <w:top w:w="0" w:type="dxa"/>
            <w:left w:w="108" w:type="dxa"/>
            <w:bottom w:w="0" w:type="dxa"/>
            <w:right w:w="108" w:type="dxa"/>
          </w:tblCellMar>
        </w:tblPrEx>
        <w:trPr>
          <w:trHeight w:val="269" w:hRule="atLeast"/>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340069A6">
            <w:pPr>
              <w:spacing w:after="20"/>
              <w:contextualSpacing/>
              <w:rPr>
                <w:rFonts w:ascii="Times New Roman" w:hAnsi="Times New Roman" w:eastAsia="仿宋" w:cs="Times New Roman"/>
                <w:sz w:val="24"/>
              </w:rPr>
            </w:pPr>
            <w:r>
              <w:rPr>
                <w:rFonts w:ascii="Times New Roman" w:hAnsi="Times New Roman" w:eastAsia="仿宋" w:cs="Times New Roman"/>
                <w:b/>
                <w:color w:val="123456"/>
                <w:sz w:val="24"/>
              </w:rPr>
              <w:t>14:00–1</w:t>
            </w:r>
            <w:r>
              <w:rPr>
                <w:rFonts w:hint="eastAsia" w:ascii="Times New Roman" w:hAnsi="Times New Roman" w:eastAsia="仿宋" w:cs="Times New Roman"/>
                <w:b/>
                <w:color w:val="123456"/>
                <w:sz w:val="24"/>
              </w:rPr>
              <w:t>5</w:t>
            </w:r>
            <w:r>
              <w:rPr>
                <w:rFonts w:ascii="Times New Roman" w:hAnsi="Times New Roman" w:eastAsia="仿宋" w:cs="Times New Roman"/>
                <w:b/>
                <w:color w:val="123456"/>
                <w:sz w:val="24"/>
              </w:rPr>
              <w:t>:</w:t>
            </w:r>
            <w:r>
              <w:rPr>
                <w:rFonts w:hint="eastAsia" w:ascii="Times New Roman" w:hAnsi="Times New Roman" w:eastAsia="仿宋" w:cs="Times New Roman"/>
                <w:b/>
                <w:color w:val="123456"/>
                <w:sz w:val="24"/>
              </w:rPr>
              <w:t>3</w:t>
            </w:r>
            <w:r>
              <w:rPr>
                <w:rFonts w:ascii="Times New Roman" w:hAnsi="Times New Roman" w:eastAsia="仿宋" w:cs="Times New Roman"/>
                <w:b/>
                <w:color w:val="123456"/>
                <w:sz w:val="24"/>
              </w:rPr>
              <w:t>0</w:t>
            </w:r>
          </w:p>
          <w:p w14:paraId="07B39D37">
            <w:pPr>
              <w:spacing w:after="20"/>
              <w:contextualSpacing/>
              <w:rPr>
                <w:rFonts w:ascii="Times New Roman" w:hAnsi="Times New Roman" w:eastAsia="仿宋" w:cs="Times New Roman"/>
                <w:sz w:val="24"/>
              </w:rPr>
            </w:pPr>
          </w:p>
        </w:tc>
        <w:tc>
          <w:tcPr>
            <w:tcW w:w="8108" w:type="dxa"/>
            <w:tcBorders>
              <w:top w:val="single" w:color="DDE6EF" w:sz="6" w:space="0"/>
              <w:left w:val="single" w:color="DDE6EF" w:sz="6" w:space="0"/>
              <w:bottom w:val="single" w:color="DDE6EF" w:sz="6" w:space="0"/>
              <w:right w:val="single" w:color="DDE6EF" w:sz="6" w:space="0"/>
            </w:tcBorders>
          </w:tcPr>
          <w:p w14:paraId="10A30087">
            <w:pPr>
              <w:contextualSpacing/>
              <w:rPr>
                <w:rFonts w:ascii="Times New Roman" w:hAnsi="Times New Roman" w:eastAsia="仿宋" w:cs="Times New Roman"/>
                <w:sz w:val="24"/>
              </w:rPr>
            </w:pPr>
            <w:r>
              <w:rPr>
                <w:rFonts w:ascii="Times New Roman" w:hAnsi="Times New Roman" w:eastAsia="仿宋" w:cs="Times New Roman"/>
                <w:b/>
                <w:color w:val="123456"/>
                <w:sz w:val="24"/>
              </w:rPr>
              <w:t>主题发言</w:t>
            </w:r>
          </w:p>
          <w:p w14:paraId="585801B3">
            <w:pPr>
              <w:spacing w:after="40"/>
              <w:contextualSpacing/>
              <w:rPr>
                <w:rFonts w:ascii="Times New Roman" w:hAnsi="Times New Roman" w:eastAsia="仿宋" w:cs="Times New Roman"/>
                <w:b/>
                <w:color w:val="B78B3A"/>
                <w:sz w:val="24"/>
              </w:rPr>
            </w:pPr>
            <w:r>
              <w:rPr>
                <w:rFonts w:ascii="Times New Roman" w:hAnsi="Times New Roman" w:eastAsia="仿宋" w:cs="Times New Roman"/>
                <w:b/>
                <w:color w:val="B78B3A"/>
                <w:sz w:val="24"/>
              </w:rPr>
              <w:t>Thematic Presentations</w:t>
            </w:r>
          </w:p>
          <w:p w14:paraId="23B4C32D">
            <w:pPr>
              <w:spacing w:after="40"/>
              <w:contextualSpacing/>
              <w:rPr>
                <w:rFonts w:ascii="Times New Roman" w:hAnsi="Times New Roman" w:eastAsia="仿宋" w:cs="Times New Roman"/>
                <w:sz w:val="24"/>
              </w:rPr>
            </w:pPr>
          </w:p>
          <w:p w14:paraId="434614E2">
            <w:pPr>
              <w:contextualSpacing/>
              <w:rPr>
                <w:rFonts w:ascii="仿宋" w:hAnsi="仿宋" w:eastAsia="仿宋"/>
                <w:sz w:val="24"/>
              </w:rPr>
            </w:pPr>
            <w:r>
              <w:rPr>
                <w:rFonts w:ascii="Times New Roman" w:hAnsi="Times New Roman" w:eastAsia="仿宋" w:cs="Times New Roman"/>
                <w:color w:val="232323"/>
                <w:sz w:val="24"/>
              </w:rPr>
              <w:t>•</w:t>
            </w:r>
            <w:r>
              <w:rPr>
                <w:rFonts w:ascii="仿宋" w:hAnsi="仿宋" w:eastAsia="仿宋" w:cs="Arial"/>
                <w:color w:val="232323"/>
                <w:sz w:val="24"/>
              </w:rPr>
              <w:t>主持人：</w:t>
            </w:r>
            <w:r>
              <w:rPr>
                <w:rFonts w:ascii="仿宋" w:hAnsi="仿宋" w:eastAsia="仿宋" w:cs="Arial"/>
                <w:b/>
                <w:bCs/>
                <w:color w:val="232323"/>
                <w:sz w:val="24"/>
              </w:rPr>
              <w:t>杜雨轩</w:t>
            </w:r>
            <w:r>
              <w:rPr>
                <w:rFonts w:hint="eastAsia" w:ascii="仿宋" w:hAnsi="仿宋" w:eastAsia="仿宋" w:cs="Arial"/>
                <w:color w:val="232323"/>
                <w:sz w:val="24"/>
              </w:rPr>
              <w:t>，广州广播电视台主持人</w:t>
            </w:r>
          </w:p>
          <w:p w14:paraId="729BE84E">
            <w:pPr>
              <w:contextualSpacing/>
              <w:rPr>
                <w:rFonts w:ascii="仿宋" w:hAnsi="仿宋" w:eastAsia="仿宋"/>
                <w:sz w:val="24"/>
              </w:rPr>
            </w:pPr>
            <w:r>
              <w:rPr>
                <w:rFonts w:ascii="仿宋" w:hAnsi="仿宋" w:eastAsia="仿宋" w:cs="Arial"/>
                <w:color w:val="646464"/>
                <w:sz w:val="24"/>
              </w:rPr>
              <w:t xml:space="preserve">  </w:t>
            </w:r>
            <w:r>
              <w:rPr>
                <w:rFonts w:ascii="Times New Roman" w:hAnsi="Times New Roman" w:eastAsia="仿宋" w:cs="Times New Roman"/>
                <w:color w:val="646464"/>
                <w:sz w:val="24"/>
              </w:rPr>
              <w:t>Host:</w:t>
            </w:r>
            <w:r>
              <w:rPr>
                <w:rFonts w:ascii="仿宋" w:hAnsi="仿宋" w:eastAsia="仿宋" w:cs="Arial"/>
                <w:color w:val="646464"/>
                <w:sz w:val="24"/>
              </w:rPr>
              <w:t xml:space="preserve"> </w:t>
            </w:r>
            <w:r>
              <w:rPr>
                <w:rFonts w:ascii="Times New Roman" w:hAnsi="Times New Roman" w:eastAsia="仿宋" w:cs="Times New Roman"/>
                <w:b/>
                <w:bCs/>
                <w:i/>
                <w:iCs/>
                <w:sz w:val="24"/>
              </w:rPr>
              <w:t>Du Yuxuan</w:t>
            </w:r>
            <w:r>
              <w:rPr>
                <w:rFonts w:ascii="Times New Roman" w:hAnsi="Times New Roman" w:eastAsia="仿宋" w:cs="Times New Roman"/>
                <w:sz w:val="24"/>
              </w:rPr>
              <w:t xml:space="preserve">, Guangzhou </w:t>
            </w:r>
            <w:r>
              <w:rPr>
                <w:rFonts w:ascii="Times New Roman" w:hAnsi="Times New Roman" w:eastAsia="仿宋" w:cs="Times New Roman"/>
                <w:iCs/>
                <w:sz w:val="24"/>
              </w:rPr>
              <w:t>Radio and Television</w:t>
            </w:r>
          </w:p>
          <w:p w14:paraId="622C001B">
            <w:pPr>
              <w:spacing w:after="40"/>
              <w:contextualSpacing/>
              <w:rPr>
                <w:rFonts w:ascii="Times New Roman" w:hAnsi="Times New Roman" w:eastAsia="仿宋" w:cs="Times New Roman"/>
                <w:sz w:val="24"/>
              </w:rPr>
            </w:pPr>
          </w:p>
          <w:p w14:paraId="4D0CEABE">
            <w:pPr>
              <w:contextualSpacing/>
              <w:rPr>
                <w:rFonts w:ascii="Times New Roman" w:hAnsi="Times New Roman" w:eastAsia="仿宋" w:cs="Times New Roman"/>
                <w:sz w:val="24"/>
              </w:rPr>
            </w:pPr>
            <w:r>
              <w:rPr>
                <w:rFonts w:ascii="Times New Roman" w:hAnsi="Times New Roman" w:eastAsia="仿宋" w:cs="Times New Roman"/>
                <w:color w:val="232323"/>
                <w:sz w:val="24"/>
              </w:rPr>
              <w:t>主题演讲：</w:t>
            </w:r>
          </w:p>
          <w:p w14:paraId="03965A30">
            <w:pPr>
              <w:spacing w:after="40"/>
              <w:contextualSpacing/>
              <w:rPr>
                <w:rFonts w:ascii="Times New Roman" w:hAnsi="Times New Roman" w:eastAsia="仿宋" w:cs="Times New Roman"/>
                <w:sz w:val="24"/>
              </w:rPr>
            </w:pPr>
            <w:r>
              <w:rPr>
                <w:rFonts w:ascii="Times New Roman" w:hAnsi="Times New Roman" w:eastAsia="仿宋" w:cs="Times New Roman"/>
                <w:sz w:val="24"/>
              </w:rPr>
              <w:t>Keynote Presentations:</w:t>
            </w:r>
          </w:p>
          <w:p w14:paraId="3A0E8AC7">
            <w:pPr>
              <w:contextualSpacing/>
              <w:rPr>
                <w:rFonts w:ascii="Times New Roman" w:hAnsi="Times New Roman" w:eastAsia="仿宋" w:cs="Times New Roman"/>
                <w:sz w:val="24"/>
              </w:rPr>
            </w:pPr>
            <w:r>
              <w:rPr>
                <w:rFonts w:ascii="Times New Roman" w:hAnsi="Times New Roman" w:eastAsia="仿宋" w:cs="Times New Roman"/>
                <w:color w:val="232323"/>
                <w:sz w:val="24"/>
              </w:rPr>
              <w:t>•</w:t>
            </w:r>
            <w:r>
              <w:rPr>
                <w:rFonts w:ascii="Times New Roman" w:hAnsi="Times New Roman" w:eastAsia="仿宋" w:cs="Times New Roman"/>
                <w:b/>
                <w:bCs/>
                <w:color w:val="232323"/>
                <w:sz w:val="24"/>
              </w:rPr>
              <w:t xml:space="preserve">H.E. </w:t>
            </w:r>
            <w:r>
              <w:rPr>
                <w:rFonts w:ascii="Times New Roman" w:hAnsi="Times New Roman" w:eastAsia="仿宋" w:cs="Times New Roman"/>
                <w:b/>
                <w:bCs/>
                <w:sz w:val="24"/>
              </w:rPr>
              <w:t>Kirida Bhaopichitr</w:t>
            </w:r>
            <w:r>
              <w:rPr>
                <w:rFonts w:hint="eastAsia" w:ascii="Times New Roman" w:hAnsi="Times New Roman" w:eastAsia="仿宋" w:cs="Times New Roman"/>
                <w:sz w:val="24"/>
              </w:rPr>
              <w:t>，</w:t>
            </w:r>
            <w:r>
              <w:rPr>
                <w:rFonts w:ascii="Times New Roman" w:hAnsi="Times New Roman" w:eastAsia="仿宋" w:cs="Times New Roman"/>
                <w:sz w:val="24"/>
              </w:rPr>
              <w:t>泰国</w:t>
            </w:r>
            <w:r>
              <w:rPr>
                <w:rFonts w:hint="eastAsia" w:ascii="Times New Roman" w:hAnsi="Times New Roman" w:eastAsia="仿宋" w:cs="Times New Roman"/>
                <w:sz w:val="24"/>
              </w:rPr>
              <w:t>商务部副部长</w:t>
            </w:r>
          </w:p>
          <w:p w14:paraId="5AEEB5A1">
            <w:pPr>
              <w:contextualSpacing/>
              <w:rPr>
                <w:rFonts w:ascii="Times New Roman" w:hAnsi="Times New Roman" w:eastAsia="仿宋" w:cs="Times New Roman"/>
                <w:sz w:val="24"/>
              </w:rPr>
            </w:pPr>
            <w:r>
              <w:rPr>
                <w:rFonts w:ascii="Times New Roman" w:hAnsi="Times New Roman" w:eastAsia="仿宋" w:cs="Times New Roman"/>
                <w:sz w:val="24"/>
              </w:rPr>
              <w:t xml:space="preserve">H.E. </w:t>
            </w:r>
            <w:r>
              <w:rPr>
                <w:rFonts w:ascii="Times New Roman" w:hAnsi="Times New Roman" w:eastAsia="仿宋" w:cs="Times New Roman"/>
                <w:b/>
                <w:bCs/>
                <w:i/>
                <w:iCs/>
                <w:sz w:val="24"/>
              </w:rPr>
              <w:t>Kirida Bhaopichitr</w:t>
            </w:r>
            <w:r>
              <w:rPr>
                <w:rFonts w:hint="eastAsia" w:ascii="Times New Roman" w:hAnsi="Times New Roman" w:eastAsia="仿宋" w:cs="Times New Roman"/>
                <w:sz w:val="24"/>
              </w:rPr>
              <w:t xml:space="preserve">, </w:t>
            </w:r>
            <w:r>
              <w:rPr>
                <w:rFonts w:ascii="Times New Roman" w:hAnsi="Times New Roman" w:eastAsia="仿宋" w:cs="Times New Roman"/>
                <w:sz w:val="24"/>
              </w:rPr>
              <w:t>Ph.D.,</w:t>
            </w:r>
            <w:r>
              <w:rPr>
                <w:rFonts w:hint="eastAsia" w:ascii="Times New Roman" w:hAnsi="Times New Roman" w:eastAsia="仿宋" w:cs="Times New Roman"/>
                <w:sz w:val="24"/>
              </w:rPr>
              <w:t xml:space="preserve"> </w:t>
            </w:r>
            <w:r>
              <w:rPr>
                <w:rFonts w:ascii="Times New Roman" w:hAnsi="Times New Roman" w:eastAsia="仿宋" w:cs="Times New Roman"/>
                <w:sz w:val="24"/>
              </w:rPr>
              <w:t>Vice Minister for Commerce of Thailand</w:t>
            </w:r>
          </w:p>
          <w:p w14:paraId="12BACA51">
            <w:pPr>
              <w:contextualSpacing/>
              <w:rPr>
                <w:rFonts w:ascii="Times New Roman" w:hAnsi="Times New Roman" w:eastAsia="仿宋" w:cs="Times New Roman"/>
                <w:sz w:val="24"/>
              </w:rPr>
            </w:pPr>
          </w:p>
          <w:p w14:paraId="22F03D53">
            <w:pPr>
              <w:spacing w:after="40"/>
              <w:contextualSpacing/>
              <w:rPr>
                <w:rFonts w:ascii="Times New Roman" w:hAnsi="Times New Roman" w:eastAsia="仿宋" w:cs="Times New Roman"/>
                <w:sz w:val="24"/>
              </w:rPr>
            </w:pPr>
            <w:r>
              <w:rPr>
                <w:rFonts w:ascii="Times New Roman" w:hAnsi="Times New Roman" w:eastAsia="仿宋" w:cs="Times New Roman"/>
                <w:color w:val="232323"/>
                <w:sz w:val="24"/>
              </w:rPr>
              <w:t>•</w:t>
            </w:r>
            <w:r>
              <w:rPr>
                <w:rFonts w:ascii="Times New Roman" w:hAnsi="Times New Roman" w:eastAsia="仿宋" w:cs="Times New Roman"/>
                <w:b/>
                <w:bCs/>
                <w:sz w:val="24"/>
              </w:rPr>
              <w:t>王缉慈</w:t>
            </w:r>
            <w:r>
              <w:rPr>
                <w:rFonts w:hint="eastAsia" w:ascii="Times New Roman" w:hAnsi="Times New Roman" w:eastAsia="仿宋" w:cs="Times New Roman"/>
                <w:b/>
                <w:bCs/>
                <w:sz w:val="24"/>
              </w:rPr>
              <w:t>，</w:t>
            </w:r>
            <w:r>
              <w:rPr>
                <w:rFonts w:ascii="Times New Roman" w:hAnsi="Times New Roman" w:eastAsia="仿宋" w:cs="Times New Roman"/>
                <w:sz w:val="24"/>
              </w:rPr>
              <w:t>北京大学城市与环境学院教授</w:t>
            </w:r>
          </w:p>
          <w:p w14:paraId="756D5FF5">
            <w:pPr>
              <w:spacing w:after="40"/>
              <w:contextualSpacing/>
              <w:rPr>
                <w:rFonts w:ascii="Times New Roman" w:hAnsi="Times New Roman" w:eastAsia="仿宋" w:cs="Times New Roman"/>
                <w:sz w:val="24"/>
              </w:rPr>
            </w:pPr>
            <w:r>
              <w:rPr>
                <w:rFonts w:ascii="Times New Roman" w:hAnsi="Times New Roman" w:eastAsia="仿宋" w:cs="Times New Roman"/>
                <w:b/>
                <w:bCs/>
                <w:sz w:val="24"/>
              </w:rPr>
              <w:t xml:space="preserve"> </w:t>
            </w:r>
            <w:r>
              <w:rPr>
                <w:rFonts w:ascii="Times New Roman" w:hAnsi="Times New Roman" w:eastAsia="仿宋" w:cs="Times New Roman"/>
                <w:b/>
                <w:bCs/>
                <w:i/>
                <w:iCs/>
                <w:sz w:val="24"/>
              </w:rPr>
              <w:t>Wang Jici</w:t>
            </w:r>
            <w:r>
              <w:rPr>
                <w:rFonts w:ascii="Times New Roman" w:hAnsi="Times New Roman" w:eastAsia="仿宋" w:cs="Times New Roman"/>
                <w:sz w:val="24"/>
              </w:rPr>
              <w:t>,</w:t>
            </w:r>
            <w:r>
              <w:rPr>
                <w:rFonts w:ascii="Times New Roman" w:hAnsi="Times New Roman" w:eastAsia="仿宋" w:cs="Times New Roman"/>
                <w:b/>
                <w:bCs/>
                <w:sz w:val="24"/>
              </w:rPr>
              <w:t xml:space="preserve"> </w:t>
            </w:r>
            <w:r>
              <w:rPr>
                <w:rFonts w:ascii="Times New Roman" w:hAnsi="Times New Roman" w:eastAsia="仿宋" w:cs="Times New Roman"/>
                <w:sz w:val="24"/>
              </w:rPr>
              <w:t>Ph.D.,</w:t>
            </w:r>
            <w:r>
              <w:rPr>
                <w:rFonts w:ascii="Times New Roman" w:hAnsi="Times New Roman" w:eastAsia="仿宋" w:cs="Times New Roman"/>
                <w:b/>
                <w:bCs/>
                <w:sz w:val="24"/>
              </w:rPr>
              <w:t xml:space="preserve"> </w:t>
            </w:r>
            <w:r>
              <w:rPr>
                <w:rFonts w:ascii="Times New Roman" w:hAnsi="Times New Roman" w:eastAsia="仿宋" w:cs="Times New Roman"/>
                <w:sz w:val="24"/>
              </w:rPr>
              <w:t>Professor, College of Urban and Environmental Sciences, Peking University</w:t>
            </w:r>
          </w:p>
          <w:p w14:paraId="00072CCC">
            <w:pPr>
              <w:contextualSpacing/>
              <w:rPr>
                <w:rFonts w:ascii="Times New Roman" w:hAnsi="Times New Roman" w:eastAsia="仿宋" w:cs="Times New Roman"/>
                <w:color w:val="232323"/>
                <w:sz w:val="24"/>
              </w:rPr>
            </w:pPr>
          </w:p>
          <w:p w14:paraId="2E4E4C14">
            <w:pPr>
              <w:spacing w:after="40"/>
              <w:contextualSpacing/>
              <w:rPr>
                <w:rFonts w:ascii="Times New Roman" w:hAnsi="Times New Roman" w:eastAsia="仿宋" w:cs="Times New Roman"/>
                <w:sz w:val="24"/>
              </w:rPr>
            </w:pPr>
            <w:r>
              <w:rPr>
                <w:rFonts w:ascii="Times New Roman" w:hAnsi="Times New Roman" w:eastAsia="仿宋" w:cs="Times New Roman"/>
                <w:color w:val="232323"/>
                <w:sz w:val="24"/>
              </w:rPr>
              <w:t>•</w:t>
            </w:r>
            <w:r>
              <w:rPr>
                <w:rFonts w:ascii="Times New Roman" w:hAnsi="Times New Roman" w:eastAsia="仿宋" w:cs="Times New Roman"/>
                <w:b/>
                <w:bCs/>
                <w:sz w:val="24"/>
              </w:rPr>
              <w:t>王振民</w:t>
            </w:r>
            <w:r>
              <w:rPr>
                <w:rFonts w:ascii="Times New Roman" w:hAnsi="Times New Roman" w:eastAsia="仿宋" w:cs="Times New Roman"/>
                <w:sz w:val="24"/>
              </w:rPr>
              <w:t>，清华大学国家治理研究院院长、港澳研究中心主任、法学院教授</w:t>
            </w:r>
          </w:p>
          <w:p w14:paraId="0CC95710">
            <w:pPr>
              <w:spacing w:after="40"/>
              <w:contextualSpacing/>
              <w:rPr>
                <w:rFonts w:ascii="Times New Roman" w:hAnsi="Times New Roman" w:eastAsia="仿宋" w:cs="Times New Roman"/>
                <w:sz w:val="24"/>
              </w:rPr>
            </w:pPr>
            <w:r>
              <w:rPr>
                <w:rFonts w:ascii="Times New Roman" w:hAnsi="Times New Roman" w:eastAsia="仿宋" w:cs="Times New Roman"/>
                <w:b/>
                <w:bCs/>
                <w:i/>
                <w:iCs/>
                <w:sz w:val="24"/>
              </w:rPr>
              <w:t>Wang Zhenmin</w:t>
            </w:r>
            <w:r>
              <w:rPr>
                <w:rFonts w:ascii="Times New Roman" w:hAnsi="Times New Roman" w:eastAsia="仿宋" w:cs="Times New Roman"/>
                <w:sz w:val="24"/>
              </w:rPr>
              <w:t>, Ph.D.,</w:t>
            </w:r>
            <w:r>
              <w:rPr>
                <w:rFonts w:hint="eastAsia" w:ascii="Times New Roman" w:hAnsi="Times New Roman" w:eastAsia="仿宋" w:cs="Times New Roman"/>
                <w:sz w:val="24"/>
              </w:rPr>
              <w:t xml:space="preserve"> </w:t>
            </w:r>
            <w:r>
              <w:rPr>
                <w:rFonts w:ascii="Times New Roman" w:hAnsi="Times New Roman" w:eastAsia="仿宋" w:cs="Times New Roman"/>
                <w:sz w:val="24"/>
              </w:rPr>
              <w:t>Dean</w:t>
            </w:r>
            <w:r>
              <w:rPr>
                <w:rFonts w:hint="eastAsia" w:ascii="Times New Roman" w:hAnsi="Times New Roman" w:eastAsia="仿宋" w:cs="Times New Roman"/>
                <w:sz w:val="24"/>
              </w:rPr>
              <w:t xml:space="preserve">, </w:t>
            </w:r>
            <w:r>
              <w:rPr>
                <w:rFonts w:ascii="Times New Roman" w:hAnsi="Times New Roman" w:eastAsia="仿宋" w:cs="Times New Roman"/>
                <w:sz w:val="24"/>
              </w:rPr>
              <w:t>Institute for National Governance, Director</w:t>
            </w:r>
            <w:r>
              <w:rPr>
                <w:rFonts w:hint="eastAsia" w:ascii="Times New Roman" w:hAnsi="Times New Roman" w:eastAsia="仿宋" w:cs="Times New Roman"/>
                <w:sz w:val="24"/>
              </w:rPr>
              <w:t xml:space="preserve">, </w:t>
            </w:r>
            <w:r>
              <w:rPr>
                <w:rFonts w:ascii="Times New Roman" w:hAnsi="Times New Roman" w:eastAsia="仿宋" w:cs="Times New Roman"/>
                <w:sz w:val="24"/>
              </w:rPr>
              <w:t>Center for Hong Kong and Macao Studies, Professor of Constitutional Law</w:t>
            </w:r>
            <w:r>
              <w:rPr>
                <w:rFonts w:hint="eastAsia" w:ascii="Times New Roman" w:hAnsi="Times New Roman" w:eastAsia="仿宋" w:cs="Times New Roman"/>
                <w:sz w:val="24"/>
              </w:rPr>
              <w:t>,</w:t>
            </w:r>
            <w:r>
              <w:rPr>
                <w:rFonts w:ascii="Times New Roman" w:hAnsi="Times New Roman" w:eastAsia="仿宋" w:cs="Times New Roman"/>
                <w:sz w:val="24"/>
              </w:rPr>
              <w:t xml:space="preserve"> Tsinghua University Law School</w:t>
            </w:r>
          </w:p>
          <w:p w14:paraId="231DBFFB">
            <w:pPr>
              <w:contextualSpacing/>
              <w:rPr>
                <w:rFonts w:ascii="Times New Roman" w:hAnsi="Times New Roman" w:eastAsia="仿宋" w:cs="Times New Roman"/>
                <w:color w:val="232323"/>
                <w:sz w:val="24"/>
              </w:rPr>
            </w:pPr>
          </w:p>
          <w:p w14:paraId="475AB861">
            <w:pPr>
              <w:contextualSpacing/>
              <w:rPr>
                <w:rFonts w:ascii="Times New Roman" w:hAnsi="Times New Roman" w:eastAsia="仿宋" w:cs="Times New Roman"/>
                <w:sz w:val="24"/>
              </w:rPr>
            </w:pPr>
            <w:r>
              <w:rPr>
                <w:rFonts w:ascii="Times New Roman" w:hAnsi="Times New Roman" w:eastAsia="仿宋" w:cs="Times New Roman"/>
                <w:sz w:val="24"/>
              </w:rPr>
              <w:t>问答环节</w:t>
            </w:r>
          </w:p>
          <w:p w14:paraId="7E6043EA">
            <w:pPr>
              <w:spacing w:after="40"/>
              <w:contextualSpacing/>
              <w:rPr>
                <w:rFonts w:ascii="Times New Roman" w:hAnsi="Times New Roman" w:eastAsia="仿宋" w:cs="Times New Roman"/>
                <w:sz w:val="24"/>
              </w:rPr>
            </w:pPr>
            <w:r>
              <w:rPr>
                <w:rFonts w:ascii="Times New Roman" w:hAnsi="Times New Roman" w:eastAsia="仿宋" w:cs="Times New Roman"/>
                <w:sz w:val="24"/>
              </w:rPr>
              <w:t xml:space="preserve">  Q&amp;A</w:t>
            </w:r>
          </w:p>
        </w:tc>
      </w:tr>
      <w:tr w14:paraId="22902D7B">
        <w:tblPrEx>
          <w:tblCellMar>
            <w:top w:w="0" w:type="dxa"/>
            <w:left w:w="108" w:type="dxa"/>
            <w:bottom w:w="0" w:type="dxa"/>
            <w:right w:w="108" w:type="dxa"/>
          </w:tblCellMar>
        </w:tblPrEx>
        <w:trPr>
          <w:trHeight w:val="269" w:hRule="atLeast"/>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676182AC">
            <w:pPr>
              <w:spacing w:after="20"/>
              <w:contextualSpacing/>
              <w:rPr>
                <w:rFonts w:ascii="Times New Roman" w:hAnsi="Times New Roman" w:eastAsia="仿宋" w:cs="Times New Roman"/>
                <w:b/>
                <w:color w:val="123456"/>
              </w:rPr>
            </w:pPr>
            <w:r>
              <w:rPr>
                <w:rFonts w:ascii="Times New Roman" w:hAnsi="Times New Roman" w:eastAsia="仿宋" w:cs="Times New Roman"/>
                <w:b/>
                <w:color w:val="123456"/>
                <w:sz w:val="24"/>
              </w:rPr>
              <w:t>1</w:t>
            </w:r>
            <w:r>
              <w:rPr>
                <w:rFonts w:hint="eastAsia" w:ascii="Times New Roman" w:hAnsi="Times New Roman" w:eastAsia="仿宋" w:cs="Times New Roman"/>
                <w:b/>
                <w:color w:val="123456"/>
                <w:sz w:val="24"/>
              </w:rPr>
              <w:t>5</w:t>
            </w:r>
            <w:r>
              <w:rPr>
                <w:rFonts w:ascii="Times New Roman" w:hAnsi="Times New Roman" w:eastAsia="仿宋" w:cs="Times New Roman"/>
                <w:b/>
                <w:color w:val="123456"/>
                <w:sz w:val="24"/>
              </w:rPr>
              <w:t>:</w:t>
            </w:r>
            <w:r>
              <w:rPr>
                <w:rFonts w:hint="eastAsia" w:ascii="Times New Roman" w:hAnsi="Times New Roman" w:eastAsia="仿宋" w:cs="Times New Roman"/>
                <w:b/>
                <w:color w:val="123456"/>
                <w:sz w:val="24"/>
              </w:rPr>
              <w:t>3</w:t>
            </w:r>
            <w:r>
              <w:rPr>
                <w:rFonts w:ascii="Times New Roman" w:hAnsi="Times New Roman" w:eastAsia="仿宋" w:cs="Times New Roman"/>
                <w:b/>
                <w:color w:val="123456"/>
                <w:sz w:val="24"/>
              </w:rPr>
              <w:t>0–1</w:t>
            </w:r>
            <w:r>
              <w:rPr>
                <w:rFonts w:hint="eastAsia" w:ascii="Times New Roman" w:hAnsi="Times New Roman" w:eastAsia="仿宋" w:cs="Times New Roman"/>
                <w:b/>
                <w:color w:val="123456"/>
                <w:sz w:val="24"/>
              </w:rPr>
              <w:t>6</w:t>
            </w:r>
            <w:r>
              <w:rPr>
                <w:rFonts w:ascii="Times New Roman" w:hAnsi="Times New Roman" w:eastAsia="仿宋" w:cs="Times New Roman"/>
                <w:b/>
                <w:color w:val="123456"/>
                <w:sz w:val="24"/>
              </w:rPr>
              <w:t>:</w:t>
            </w:r>
            <w:r>
              <w:rPr>
                <w:rFonts w:hint="eastAsia" w:ascii="Times New Roman" w:hAnsi="Times New Roman" w:eastAsia="仿宋" w:cs="Times New Roman"/>
                <w:b/>
                <w:color w:val="123456"/>
                <w:sz w:val="24"/>
              </w:rPr>
              <w:t>0</w:t>
            </w:r>
            <w:r>
              <w:rPr>
                <w:rFonts w:ascii="Times New Roman" w:hAnsi="Times New Roman" w:eastAsia="仿宋" w:cs="Times New Roman"/>
                <w:b/>
                <w:color w:val="123456"/>
                <w:sz w:val="24"/>
              </w:rPr>
              <w:t>0</w:t>
            </w:r>
          </w:p>
        </w:tc>
        <w:tc>
          <w:tcPr>
            <w:tcW w:w="8108" w:type="dxa"/>
            <w:tcBorders>
              <w:top w:val="single" w:color="DDE6EF" w:sz="6" w:space="0"/>
              <w:left w:val="single" w:color="DDE6EF" w:sz="6" w:space="0"/>
              <w:bottom w:val="single" w:color="DDE6EF" w:sz="6" w:space="0"/>
              <w:right w:val="single" w:color="DDE6EF" w:sz="6" w:space="0"/>
            </w:tcBorders>
          </w:tcPr>
          <w:p w14:paraId="22DEFAEB">
            <w:pPr>
              <w:contextualSpacing/>
              <w:rPr>
                <w:rFonts w:ascii="Times New Roman" w:hAnsi="Times New Roman" w:eastAsia="仿宋" w:cs="Times New Roman"/>
                <w:sz w:val="24"/>
              </w:rPr>
            </w:pPr>
            <w:r>
              <w:rPr>
                <w:rFonts w:ascii="Times New Roman" w:hAnsi="Times New Roman" w:eastAsia="仿宋" w:cs="Times New Roman"/>
                <w:color w:val="232323"/>
                <w:sz w:val="24"/>
              </w:rPr>
              <w:t>茶歇</w:t>
            </w:r>
          </w:p>
          <w:p w14:paraId="5F4CDB91">
            <w:pPr>
              <w:contextualSpacing/>
              <w:rPr>
                <w:rFonts w:ascii="Times New Roman" w:hAnsi="Times New Roman" w:eastAsia="仿宋" w:cs="Times New Roman"/>
                <w:b/>
                <w:color w:val="123456"/>
              </w:rPr>
            </w:pPr>
            <w:r>
              <w:rPr>
                <w:rFonts w:ascii="Times New Roman" w:hAnsi="Times New Roman" w:eastAsia="仿宋" w:cs="Times New Roman"/>
                <w:i/>
                <w:sz w:val="24"/>
              </w:rPr>
              <w:t>Tea Break</w:t>
            </w:r>
          </w:p>
        </w:tc>
      </w:tr>
      <w:tr w14:paraId="7992BB15">
        <w:tblPrEx>
          <w:tblCellMar>
            <w:top w:w="0" w:type="dxa"/>
            <w:left w:w="108" w:type="dxa"/>
            <w:bottom w:w="0" w:type="dxa"/>
            <w:right w:w="108" w:type="dxa"/>
          </w:tblCellMar>
        </w:tblPrEx>
        <w:trPr>
          <w:trHeight w:val="90" w:hRule="atLeast"/>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102D9F6E">
            <w:pPr>
              <w:spacing w:after="20"/>
              <w:contextualSpacing/>
              <w:rPr>
                <w:rFonts w:ascii="Times New Roman" w:hAnsi="Times New Roman" w:eastAsia="仿宋" w:cs="Times New Roman"/>
                <w:b/>
                <w:color w:val="123456"/>
              </w:rPr>
            </w:pPr>
            <w:r>
              <w:rPr>
                <w:rFonts w:ascii="Times New Roman" w:hAnsi="Times New Roman" w:eastAsia="仿宋" w:cs="Times New Roman"/>
                <w:b/>
                <w:color w:val="123456"/>
                <w:sz w:val="24"/>
              </w:rPr>
              <w:t>16:</w:t>
            </w:r>
            <w:r>
              <w:rPr>
                <w:rFonts w:hint="eastAsia" w:ascii="Times New Roman" w:hAnsi="Times New Roman" w:eastAsia="仿宋" w:cs="Times New Roman"/>
                <w:b/>
                <w:color w:val="123456"/>
                <w:sz w:val="24"/>
              </w:rPr>
              <w:t>0</w:t>
            </w:r>
            <w:r>
              <w:rPr>
                <w:rFonts w:ascii="Times New Roman" w:hAnsi="Times New Roman" w:eastAsia="仿宋" w:cs="Times New Roman"/>
                <w:b/>
                <w:color w:val="123456"/>
                <w:sz w:val="24"/>
              </w:rPr>
              <w:t>0–17:30</w:t>
            </w:r>
          </w:p>
        </w:tc>
        <w:tc>
          <w:tcPr>
            <w:tcW w:w="8108" w:type="dxa"/>
            <w:tcBorders>
              <w:top w:val="single" w:color="DDE6EF" w:sz="6" w:space="0"/>
              <w:left w:val="single" w:color="DDE6EF" w:sz="6" w:space="0"/>
              <w:bottom w:val="single" w:color="DDE6EF" w:sz="6" w:space="0"/>
              <w:right w:val="single" w:color="DDE6EF" w:sz="6" w:space="0"/>
            </w:tcBorders>
          </w:tcPr>
          <w:p w14:paraId="4149E6F9">
            <w:pPr>
              <w:contextualSpacing/>
              <w:rPr>
                <w:rFonts w:ascii="Times New Roman" w:hAnsi="Times New Roman" w:eastAsia="仿宋" w:cs="Times New Roman"/>
                <w:sz w:val="24"/>
              </w:rPr>
            </w:pPr>
            <w:r>
              <w:rPr>
                <w:rFonts w:ascii="Times New Roman" w:hAnsi="Times New Roman" w:eastAsia="仿宋" w:cs="Times New Roman"/>
                <w:b/>
                <w:color w:val="123456"/>
                <w:sz w:val="24"/>
              </w:rPr>
              <w:t>圆桌对话：全球湾区科技产业合作新范式</w:t>
            </w:r>
          </w:p>
          <w:p w14:paraId="4B2EB825">
            <w:pPr>
              <w:spacing w:after="40"/>
              <w:contextualSpacing/>
              <w:rPr>
                <w:rFonts w:ascii="Times New Roman" w:hAnsi="Times New Roman" w:eastAsia="仿宋" w:cs="Times New Roman"/>
                <w:sz w:val="24"/>
              </w:rPr>
            </w:pPr>
            <w:r>
              <w:rPr>
                <w:rFonts w:ascii="Times New Roman" w:hAnsi="Times New Roman" w:eastAsia="仿宋" w:cs="Times New Roman"/>
                <w:b/>
                <w:i/>
                <w:color w:val="B78B3A"/>
                <w:sz w:val="24"/>
              </w:rPr>
              <w:t>Roundtable Dialogue: New Paradigms for Technology and Industrial Cooperation among Global Bay Areas</w:t>
            </w:r>
          </w:p>
          <w:p w14:paraId="5A5B4D8A">
            <w:pPr>
              <w:spacing w:after="40"/>
              <w:contextualSpacing/>
              <w:rPr>
                <w:rFonts w:ascii="Times New Roman" w:hAnsi="Times New Roman" w:eastAsia="仿宋" w:cs="Times New Roman"/>
                <w:b/>
                <w:bCs/>
                <w:sz w:val="24"/>
              </w:rPr>
            </w:pPr>
            <w:r>
              <w:rPr>
                <w:rFonts w:ascii="Times New Roman" w:hAnsi="Times New Roman" w:eastAsia="仿宋" w:cs="Times New Roman"/>
                <w:color w:val="232323"/>
                <w:sz w:val="24"/>
              </w:rPr>
              <w:t>•主持人</w:t>
            </w:r>
            <w:r>
              <w:rPr>
                <w:rFonts w:ascii="Times New Roman" w:hAnsi="Times New Roman" w:eastAsia="仿宋" w:cs="Times New Roman"/>
                <w:sz w:val="24"/>
              </w:rPr>
              <w:t>：</w:t>
            </w:r>
            <w:r>
              <w:rPr>
                <w:rFonts w:hint="eastAsia" w:ascii="Times New Roman" w:hAnsi="Times New Roman" w:eastAsia="仿宋" w:cs="Times New Roman"/>
                <w:b/>
                <w:bCs/>
                <w:sz w:val="24"/>
              </w:rPr>
              <w:t>李浩然</w:t>
            </w:r>
            <w:r>
              <w:rPr>
                <w:rFonts w:hint="eastAsia" w:ascii="Times New Roman" w:hAnsi="Times New Roman" w:eastAsia="仿宋" w:cs="Times New Roman"/>
                <w:sz w:val="24"/>
              </w:rPr>
              <w:t>，全国人大常委会香港基本法委员会委员，香港特别行政区第七届立法会议员，华润创业副总裁</w:t>
            </w:r>
          </w:p>
          <w:p w14:paraId="7BBA88C3">
            <w:pPr>
              <w:spacing w:after="40"/>
              <w:contextualSpacing/>
              <w:rPr>
                <w:rFonts w:ascii="Times New Roman" w:hAnsi="Times New Roman" w:eastAsia="仿宋" w:cs="Times New Roman"/>
                <w:sz w:val="24"/>
              </w:rPr>
            </w:pPr>
            <w:r>
              <w:rPr>
                <w:rFonts w:ascii="Times New Roman" w:hAnsi="Times New Roman" w:eastAsia="仿宋" w:cs="Times New Roman"/>
                <w:i/>
                <w:sz w:val="24"/>
              </w:rPr>
              <w:t>Moderator:</w:t>
            </w:r>
            <w:r>
              <w:rPr>
                <w:rFonts w:hint="eastAsia" w:ascii="Times New Roman" w:hAnsi="Times New Roman" w:eastAsia="仿宋" w:cs="Times New Roman"/>
                <w:i/>
                <w:sz w:val="24"/>
              </w:rPr>
              <w:t xml:space="preserve"> </w:t>
            </w:r>
            <w:r>
              <w:rPr>
                <w:rFonts w:hint="eastAsia" w:ascii="Times New Roman" w:hAnsi="Times New Roman" w:eastAsia="仿宋" w:cs="Times New Roman"/>
                <w:b/>
                <w:bCs/>
                <w:i/>
                <w:iCs/>
                <w:sz w:val="24"/>
              </w:rPr>
              <w:t>LEE Hoey Simon</w:t>
            </w:r>
            <w:r>
              <w:rPr>
                <w:rFonts w:hint="eastAsia" w:ascii="Times New Roman" w:hAnsi="Times New Roman" w:eastAsia="仿宋" w:cs="Times New Roman"/>
                <w:sz w:val="24"/>
              </w:rPr>
              <w:t xml:space="preserve">, MH, JP, </w:t>
            </w:r>
            <w:r>
              <w:rPr>
                <w:rFonts w:ascii="Times New Roman" w:hAnsi="Times New Roman" w:eastAsia="仿宋" w:cs="Times New Roman"/>
                <w:iCs/>
                <w:sz w:val="24"/>
              </w:rPr>
              <w:t>Ph.D.</w:t>
            </w:r>
            <w:r>
              <w:rPr>
                <w:rFonts w:hint="eastAsia" w:ascii="Times New Roman" w:hAnsi="Times New Roman" w:eastAsia="仿宋" w:cs="Times New Roman"/>
                <w:iCs/>
                <w:sz w:val="24"/>
              </w:rPr>
              <w:t>,</w:t>
            </w:r>
            <w:r>
              <w:rPr>
                <w:rFonts w:ascii="Times New Roman" w:hAnsi="Times New Roman" w:eastAsia="仿宋" w:cs="Times New Roman"/>
                <w:iCs/>
                <w:sz w:val="24"/>
              </w:rPr>
              <w:t xml:space="preserve"> Member</w:t>
            </w:r>
            <w:r>
              <w:rPr>
                <w:rFonts w:hint="eastAsia" w:ascii="Times New Roman" w:hAnsi="Times New Roman" w:eastAsia="仿宋" w:cs="Times New Roman"/>
                <w:iCs/>
                <w:sz w:val="24"/>
              </w:rPr>
              <w:t xml:space="preserve">, </w:t>
            </w:r>
            <w:r>
              <w:rPr>
                <w:rFonts w:ascii="Times New Roman" w:hAnsi="Times New Roman" w:eastAsia="仿宋" w:cs="Times New Roman"/>
                <w:sz w:val="24"/>
              </w:rPr>
              <w:t>H</w:t>
            </w:r>
            <w:r>
              <w:rPr>
                <w:rFonts w:hint="eastAsia" w:ascii="Times New Roman" w:hAnsi="Times New Roman" w:eastAsia="仿宋" w:cs="Times New Roman"/>
                <w:sz w:val="24"/>
              </w:rPr>
              <w:t xml:space="preserve">KSAR Basic Law Committee, </w:t>
            </w:r>
            <w:r>
              <w:rPr>
                <w:rFonts w:ascii="Times New Roman" w:hAnsi="Times New Roman" w:eastAsia="仿宋" w:cs="Times New Roman"/>
                <w:iCs/>
                <w:sz w:val="24"/>
              </w:rPr>
              <w:t>Standing Committee of the</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N</w:t>
            </w:r>
            <w:r>
              <w:rPr>
                <w:rFonts w:hint="eastAsia" w:ascii="Times New Roman" w:hAnsi="Times New Roman" w:eastAsia="仿宋" w:cs="Times New Roman"/>
                <w:iCs/>
                <w:sz w:val="24"/>
              </w:rPr>
              <w:t>PC</w:t>
            </w:r>
            <w:r>
              <w:rPr>
                <w:rFonts w:hint="eastAsia" w:ascii="Times New Roman" w:hAnsi="Times New Roman" w:eastAsia="仿宋" w:cs="Times New Roman"/>
                <w:sz w:val="24"/>
              </w:rPr>
              <w:t xml:space="preserve">, Member, Seventh Legislative Council of HKSAR, </w:t>
            </w:r>
            <w:r>
              <w:rPr>
                <w:rFonts w:ascii="Times New Roman" w:hAnsi="Times New Roman" w:eastAsia="仿宋" w:cs="Times New Roman"/>
                <w:sz w:val="24"/>
              </w:rPr>
              <w:t>Vice President</w:t>
            </w:r>
            <w:r>
              <w:rPr>
                <w:rFonts w:hint="eastAsia" w:ascii="Times New Roman" w:hAnsi="Times New Roman" w:eastAsia="仿宋" w:cs="Times New Roman"/>
                <w:sz w:val="24"/>
              </w:rPr>
              <w:t xml:space="preserve">, </w:t>
            </w:r>
            <w:r>
              <w:rPr>
                <w:rFonts w:ascii="Times New Roman" w:hAnsi="Times New Roman" w:eastAsia="仿宋" w:cs="Times New Roman"/>
                <w:sz w:val="24"/>
              </w:rPr>
              <w:t>C</w:t>
            </w:r>
            <w:r>
              <w:rPr>
                <w:rFonts w:hint="eastAsia" w:ascii="Times New Roman" w:hAnsi="Times New Roman" w:eastAsia="仿宋" w:cs="Times New Roman"/>
                <w:sz w:val="24"/>
              </w:rPr>
              <w:t>R</w:t>
            </w:r>
            <w:r>
              <w:rPr>
                <w:rFonts w:ascii="Times New Roman" w:hAnsi="Times New Roman" w:eastAsia="仿宋" w:cs="Times New Roman"/>
                <w:sz w:val="24"/>
              </w:rPr>
              <w:t xml:space="preserve"> Enterprise</w:t>
            </w:r>
          </w:p>
          <w:p w14:paraId="3E1D94AE">
            <w:pPr>
              <w:spacing w:after="40"/>
              <w:contextualSpacing/>
              <w:rPr>
                <w:rFonts w:ascii="Times New Roman" w:hAnsi="Times New Roman" w:eastAsia="仿宋" w:cs="Times New Roman"/>
                <w:sz w:val="24"/>
              </w:rPr>
            </w:pPr>
          </w:p>
          <w:p w14:paraId="2396573B">
            <w:pPr>
              <w:spacing w:after="40"/>
              <w:contextualSpacing/>
              <w:rPr>
                <w:rFonts w:ascii="Times New Roman" w:hAnsi="Times New Roman" w:eastAsia="仿宋" w:cs="Times New Roman"/>
                <w:sz w:val="24"/>
              </w:rPr>
            </w:pPr>
            <w:r>
              <w:rPr>
                <w:rFonts w:hint="eastAsia" w:ascii="Times New Roman" w:hAnsi="Times New Roman" w:eastAsia="仿宋" w:cs="Times New Roman"/>
                <w:sz w:val="24"/>
              </w:rPr>
              <w:t>对话嘉宾：</w:t>
            </w:r>
          </w:p>
          <w:p w14:paraId="6B85B555">
            <w:pPr>
              <w:spacing w:after="40"/>
              <w:contextualSpacing/>
              <w:rPr>
                <w:rFonts w:ascii="Times New Roman" w:hAnsi="Times New Roman" w:eastAsia="仿宋" w:cs="Times New Roman"/>
                <w:sz w:val="24"/>
              </w:rPr>
            </w:pPr>
            <w:r>
              <w:rPr>
                <w:rFonts w:ascii="Times New Roman" w:hAnsi="Times New Roman" w:eastAsia="仿宋" w:cs="Times New Roman"/>
                <w:i/>
                <w:sz w:val="24"/>
              </w:rPr>
              <w:t>Invited Discussants:</w:t>
            </w:r>
            <w:r>
              <w:rPr>
                <w:rFonts w:ascii="Times New Roman" w:hAnsi="Times New Roman" w:eastAsia="仿宋" w:cs="Times New Roman"/>
                <w:sz w:val="24"/>
              </w:rPr>
              <w:t xml:space="preserve"> </w:t>
            </w:r>
          </w:p>
          <w:p w14:paraId="67ED7948">
            <w:pPr>
              <w:spacing w:after="40"/>
              <w:contextualSpacing/>
              <w:rPr>
                <w:rFonts w:eastAsia="仿宋"/>
                <w:sz w:val="23"/>
                <w:szCs w:val="23"/>
              </w:rPr>
            </w:pPr>
          </w:p>
          <w:p w14:paraId="2F001B24">
            <w:pPr>
              <w:spacing w:after="40"/>
              <w:contextualSpacing/>
              <w:rPr>
                <w:rFonts w:ascii="Times New Roman" w:hAnsi="Times New Roman" w:eastAsia="仿宋" w:cs="Times New Roman"/>
                <w:iCs/>
                <w:sz w:val="24"/>
              </w:rPr>
            </w:pPr>
            <w:r>
              <w:rPr>
                <w:rFonts w:ascii="Times New Roman" w:hAnsi="Times New Roman" w:eastAsia="仿宋" w:cs="Times New Roman"/>
                <w:sz w:val="24"/>
              </w:rPr>
              <w:t>•</w:t>
            </w:r>
            <w:r>
              <w:rPr>
                <w:rFonts w:hint="eastAsia" w:ascii="Times New Roman" w:hAnsi="Times New Roman" w:eastAsia="仿宋" w:cs="Times New Roman"/>
                <w:b/>
                <w:bCs/>
                <w:iCs/>
                <w:sz w:val="24"/>
              </w:rPr>
              <w:t>柳智毅</w:t>
            </w:r>
            <w:r>
              <w:rPr>
                <w:rFonts w:hint="eastAsia" w:ascii="Times New Roman" w:hAnsi="Times New Roman" w:eastAsia="仿宋" w:cs="Times New Roman"/>
                <w:iCs/>
                <w:sz w:val="24"/>
              </w:rPr>
              <w:t>，澳门经济学会理事长，澳门特别行政区立法会议员</w:t>
            </w:r>
          </w:p>
          <w:p w14:paraId="321E0633">
            <w:pPr>
              <w:spacing w:after="40"/>
              <w:contextualSpacing/>
              <w:rPr>
                <w:rFonts w:ascii="Times New Roman" w:hAnsi="Times New Roman" w:eastAsia="仿宋" w:cs="Times New Roman"/>
                <w:color w:val="232323"/>
                <w:sz w:val="24"/>
              </w:rPr>
            </w:pPr>
            <w:r>
              <w:rPr>
                <w:rFonts w:ascii="Times New Roman" w:hAnsi="Times New Roman" w:eastAsia="仿宋" w:cs="Times New Roman"/>
                <w:b/>
                <w:bCs/>
                <w:i/>
                <w:iCs/>
                <w:color w:val="232323"/>
                <w:sz w:val="24"/>
              </w:rPr>
              <w:t>Lao Chi Ngai</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 xml:space="preserve"> Ph.D., President</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 xml:space="preserve"> Macau Economic Association, Member</w:t>
            </w:r>
            <w:r>
              <w:rPr>
                <w:rFonts w:hint="eastAsia" w:ascii="Times New Roman" w:hAnsi="Times New Roman" w:eastAsia="仿宋" w:cs="Times New Roman"/>
                <w:color w:val="232323"/>
                <w:sz w:val="24"/>
              </w:rPr>
              <w:t xml:space="preserve">, </w:t>
            </w:r>
            <w:r>
              <w:rPr>
                <w:rFonts w:ascii="Times New Roman" w:hAnsi="Times New Roman" w:eastAsia="仿宋" w:cs="Times New Roman"/>
                <w:color w:val="232323"/>
                <w:sz w:val="24"/>
              </w:rPr>
              <w:t>Legislative Assembly</w:t>
            </w:r>
            <w:r>
              <w:rPr>
                <w:rFonts w:hint="eastAsia" w:ascii="Times New Roman" w:hAnsi="Times New Roman" w:eastAsia="仿宋" w:cs="Times New Roman"/>
                <w:color w:val="232323"/>
                <w:sz w:val="24"/>
              </w:rPr>
              <w:t xml:space="preserve"> </w:t>
            </w:r>
            <w:r>
              <w:rPr>
                <w:rFonts w:ascii="Times New Roman" w:hAnsi="Times New Roman" w:eastAsia="仿宋" w:cs="Times New Roman"/>
                <w:color w:val="232323"/>
                <w:sz w:val="24"/>
              </w:rPr>
              <w:t>of Macao</w:t>
            </w:r>
          </w:p>
          <w:p w14:paraId="44E0AF5D">
            <w:pPr>
              <w:spacing w:after="40"/>
              <w:contextualSpacing/>
              <w:rPr>
                <w:rFonts w:ascii="Times New Roman" w:hAnsi="Times New Roman" w:eastAsia="仿宋" w:cs="Times New Roman"/>
                <w:iCs/>
                <w:sz w:val="24"/>
              </w:rPr>
            </w:pPr>
          </w:p>
          <w:p w14:paraId="6D66B6D4">
            <w:pPr>
              <w:contextualSpacing/>
              <w:rPr>
                <w:rFonts w:ascii="Times New Roman" w:hAnsi="Times New Roman" w:eastAsia="仿宋" w:cs="Times New Roman"/>
                <w:sz w:val="24"/>
              </w:rPr>
            </w:pPr>
            <w:r>
              <w:rPr>
                <w:rFonts w:ascii="Times New Roman" w:hAnsi="Times New Roman" w:eastAsia="仿宋" w:cs="Times New Roman"/>
                <w:sz w:val="24"/>
              </w:rPr>
              <w:t>•</w:t>
            </w:r>
            <w:r>
              <w:rPr>
                <w:rFonts w:ascii="Times New Roman" w:hAnsi="Times New Roman" w:eastAsia="仿宋" w:cs="Times New Roman"/>
                <w:b/>
                <w:bCs/>
                <w:sz w:val="24"/>
              </w:rPr>
              <w:t>陈伟荣</w:t>
            </w:r>
            <w:r>
              <w:rPr>
                <w:rFonts w:hint="eastAsia" w:ascii="Times New Roman" w:hAnsi="Times New Roman" w:eastAsia="仿宋" w:cs="Times New Roman"/>
                <w:sz w:val="24"/>
              </w:rPr>
              <w:t>，</w:t>
            </w:r>
            <w:r>
              <w:rPr>
                <w:rFonts w:ascii="Times New Roman" w:hAnsi="Times New Roman" w:eastAsia="仿宋" w:cs="Times New Roman"/>
                <w:sz w:val="24"/>
              </w:rPr>
              <w:t>南方电网能源发展研究院院长</w:t>
            </w:r>
          </w:p>
          <w:p w14:paraId="1880C480">
            <w:pPr>
              <w:contextualSpacing/>
              <w:rPr>
                <w:rFonts w:ascii="Times New Roman" w:hAnsi="Times New Roman" w:eastAsia="仿宋" w:cs="Times New Roman"/>
                <w:sz w:val="24"/>
              </w:rPr>
            </w:pPr>
            <w:r>
              <w:rPr>
                <w:rFonts w:ascii="Times New Roman" w:hAnsi="Times New Roman" w:eastAsia="仿宋" w:cs="Times New Roman"/>
                <w:b/>
                <w:bCs/>
                <w:i/>
                <w:iCs/>
                <w:sz w:val="24"/>
              </w:rPr>
              <w:t>Chen Weirong</w:t>
            </w:r>
            <w:r>
              <w:rPr>
                <w:rFonts w:ascii="Times New Roman" w:hAnsi="Times New Roman" w:eastAsia="仿宋" w:cs="Times New Roman"/>
                <w:sz w:val="24"/>
              </w:rPr>
              <w:t xml:space="preserve">, </w:t>
            </w:r>
            <w:r>
              <w:rPr>
                <w:rFonts w:hint="eastAsia" w:ascii="Times New Roman" w:hAnsi="Times New Roman" w:eastAsia="仿宋" w:cs="Times New Roman"/>
                <w:sz w:val="24"/>
              </w:rPr>
              <w:t>Dean</w:t>
            </w:r>
            <w:r>
              <w:rPr>
                <w:rFonts w:ascii="Times New Roman" w:hAnsi="Times New Roman" w:eastAsia="仿宋" w:cs="Times New Roman"/>
                <w:sz w:val="24"/>
              </w:rPr>
              <w:t>, Energy Development Research Institute of China Southern Power Grid</w:t>
            </w:r>
          </w:p>
          <w:p w14:paraId="1759251C">
            <w:pPr>
              <w:spacing w:after="40"/>
              <w:contextualSpacing/>
              <w:rPr>
                <w:rFonts w:ascii="Times New Roman" w:hAnsi="Times New Roman" w:eastAsia="仿宋" w:cs="Times New Roman"/>
                <w:iCs/>
                <w:sz w:val="24"/>
              </w:rPr>
            </w:pPr>
          </w:p>
          <w:p w14:paraId="7AB45EA5">
            <w:pPr>
              <w:spacing w:after="40"/>
              <w:contextualSpacing/>
              <w:rPr>
                <w:rFonts w:ascii="Times New Roman" w:hAnsi="Times New Roman" w:eastAsia="仿宋" w:cs="Times New Roman"/>
                <w:sz w:val="24"/>
              </w:rPr>
            </w:pPr>
            <w:r>
              <w:rPr>
                <w:rFonts w:ascii="Times New Roman" w:hAnsi="Times New Roman" w:eastAsia="仿宋" w:cs="Times New Roman"/>
                <w:sz w:val="24"/>
              </w:rPr>
              <w:t>•</w:t>
            </w:r>
            <w:r>
              <w:rPr>
                <w:rFonts w:ascii="Times New Roman" w:hAnsi="Times New Roman" w:eastAsia="仿宋" w:cs="Times New Roman"/>
                <w:b/>
                <w:bCs/>
                <w:sz w:val="24"/>
              </w:rPr>
              <w:t>李小瑛</w:t>
            </w:r>
            <w:r>
              <w:rPr>
                <w:rFonts w:hint="eastAsia" w:ascii="Times New Roman" w:hAnsi="Times New Roman" w:eastAsia="仿宋" w:cs="Times New Roman"/>
                <w:sz w:val="24"/>
              </w:rPr>
              <w:t>，</w:t>
            </w:r>
            <w:r>
              <w:rPr>
                <w:rFonts w:ascii="Times New Roman" w:hAnsi="Times New Roman" w:eastAsia="仿宋" w:cs="Times New Roman"/>
                <w:sz w:val="24"/>
              </w:rPr>
              <w:t>中山大学粤港澳发展研究院</w:t>
            </w:r>
            <w:r>
              <w:rPr>
                <w:rFonts w:hint="eastAsia" w:ascii="Times New Roman" w:hAnsi="Times New Roman" w:eastAsia="仿宋" w:cs="Times New Roman"/>
                <w:sz w:val="24"/>
              </w:rPr>
              <w:t>副院长、</w:t>
            </w:r>
            <w:r>
              <w:rPr>
                <w:rFonts w:ascii="Times New Roman" w:hAnsi="Times New Roman" w:eastAsia="仿宋" w:cs="Times New Roman"/>
                <w:sz w:val="24"/>
              </w:rPr>
              <w:t>教授</w:t>
            </w:r>
          </w:p>
          <w:p w14:paraId="749FD44D">
            <w:pPr>
              <w:spacing w:after="40"/>
              <w:contextualSpacing/>
              <w:rPr>
                <w:rFonts w:ascii="Times New Roman" w:hAnsi="Times New Roman" w:eastAsia="仿宋" w:cs="Times New Roman"/>
                <w:iCs/>
                <w:sz w:val="24"/>
              </w:rPr>
            </w:pPr>
            <w:r>
              <w:rPr>
                <w:rFonts w:ascii="Times New Roman" w:hAnsi="Times New Roman" w:eastAsia="仿宋" w:cs="Times New Roman"/>
                <w:b/>
                <w:bCs/>
                <w:i/>
                <w:sz w:val="24"/>
              </w:rPr>
              <w:t>Li Xiaoying</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Ph.D.,</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Vice Dean and Professor</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Guangdong-Hong Kong-Macao Development Research Institute of Sun Yat-sen University</w:t>
            </w:r>
          </w:p>
          <w:p w14:paraId="32A0919F">
            <w:pPr>
              <w:spacing w:after="40"/>
              <w:contextualSpacing/>
              <w:rPr>
                <w:rFonts w:ascii="Times New Roman" w:hAnsi="Times New Roman" w:eastAsia="仿宋" w:cs="Times New Roman"/>
                <w:iCs/>
                <w:sz w:val="24"/>
              </w:rPr>
            </w:pPr>
          </w:p>
          <w:p w14:paraId="54FF6025">
            <w:pPr>
              <w:contextualSpacing/>
              <w:rPr>
                <w:rFonts w:ascii="Times New Roman" w:hAnsi="Times New Roman" w:eastAsia="仿宋" w:cs="Times New Roman"/>
                <w:sz w:val="24"/>
              </w:rPr>
            </w:pPr>
            <w:r>
              <w:rPr>
                <w:rFonts w:ascii="Times New Roman" w:hAnsi="Times New Roman" w:eastAsia="仿宋" w:cs="Times New Roman"/>
                <w:sz w:val="24"/>
              </w:rPr>
              <w:t>•</w:t>
            </w:r>
            <w:r>
              <w:rPr>
                <w:rFonts w:ascii="Times New Roman" w:hAnsi="Times New Roman" w:eastAsia="仿宋" w:cs="Times New Roman"/>
                <w:b/>
                <w:bCs/>
                <w:sz w:val="24"/>
              </w:rPr>
              <w:t>肖耿</w:t>
            </w:r>
            <w:r>
              <w:rPr>
                <w:rFonts w:ascii="Times New Roman" w:hAnsi="Times New Roman" w:eastAsia="仿宋" w:cs="Times New Roman"/>
                <w:sz w:val="24"/>
              </w:rPr>
              <w:t>，香港中文大学（深圳）公共政策学院经济学实践教授及国际合作副院长</w:t>
            </w:r>
          </w:p>
          <w:p w14:paraId="64184E0C">
            <w:pPr>
              <w:spacing w:after="40"/>
              <w:contextualSpacing/>
              <w:rPr>
                <w:rFonts w:ascii="Times New Roman" w:hAnsi="Times New Roman" w:eastAsia="仿宋" w:cs="Times New Roman"/>
                <w:sz w:val="24"/>
              </w:rPr>
            </w:pPr>
            <w:r>
              <w:rPr>
                <w:rFonts w:ascii="Times New Roman" w:hAnsi="Times New Roman" w:eastAsia="仿宋" w:cs="Times New Roman"/>
                <w:b/>
                <w:bCs/>
                <w:i/>
                <w:sz w:val="24"/>
              </w:rPr>
              <w:t>Xiao Geng</w:t>
            </w:r>
            <w:r>
              <w:rPr>
                <w:rFonts w:ascii="Times New Roman" w:hAnsi="Times New Roman" w:eastAsia="仿宋" w:cs="Times New Roman"/>
                <w:iCs/>
                <w:sz w:val="24"/>
              </w:rPr>
              <w:t>,</w:t>
            </w:r>
            <w:r>
              <w:rPr>
                <w:rFonts w:ascii="Times New Roman" w:hAnsi="Times New Roman" w:eastAsia="仿宋" w:cs="Times New Roman"/>
                <w:i/>
                <w:sz w:val="24"/>
              </w:rPr>
              <w:t xml:space="preserve"> </w:t>
            </w:r>
            <w:r>
              <w:rPr>
                <w:rFonts w:ascii="Times New Roman" w:hAnsi="Times New Roman" w:eastAsia="仿宋" w:cs="Times New Roman"/>
                <w:iCs/>
                <w:sz w:val="24"/>
              </w:rPr>
              <w:t>Ph.D., Professor of Practice in Economics, Associate Dean for International Cooperation, School of Public Policy and Management, The Chinese University of Hong Kong, Shenzhen</w:t>
            </w:r>
          </w:p>
          <w:p w14:paraId="1376FDB3">
            <w:pPr>
              <w:spacing w:after="40"/>
              <w:contextualSpacing/>
              <w:rPr>
                <w:rFonts w:ascii="Times New Roman" w:hAnsi="Times New Roman" w:eastAsia="仿宋" w:cs="Times New Roman"/>
                <w:iCs/>
                <w:sz w:val="24"/>
              </w:rPr>
            </w:pPr>
          </w:p>
          <w:p w14:paraId="56EF7F9D">
            <w:pPr>
              <w:contextualSpacing/>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b/>
                <w:bCs/>
                <w:sz w:val="24"/>
              </w:rPr>
              <w:t>宋璟真</w:t>
            </w:r>
            <w:r>
              <w:rPr>
                <w:rFonts w:hint="eastAsia" w:ascii="Times New Roman" w:hAnsi="Times New Roman" w:eastAsia="仿宋" w:cs="Times New Roman"/>
                <w:sz w:val="24"/>
              </w:rPr>
              <w:t>，韩国高丽大学亚细亚问题研究所高级研究员，韩国外交部政策咨询委员会委员</w:t>
            </w:r>
          </w:p>
          <w:p w14:paraId="3CFF7DBB">
            <w:pPr>
              <w:spacing w:after="40"/>
              <w:contextualSpacing/>
              <w:rPr>
                <w:rFonts w:ascii="Times New Roman" w:hAnsi="Times New Roman" w:eastAsia="仿宋" w:cs="Times New Roman"/>
                <w:bCs/>
                <w:sz w:val="24"/>
              </w:rPr>
            </w:pPr>
            <w:r>
              <w:rPr>
                <w:rFonts w:ascii="Times New Roman" w:hAnsi="Times New Roman" w:eastAsia="仿宋" w:cs="Times New Roman"/>
                <w:b/>
                <w:bCs/>
                <w:i/>
                <w:sz w:val="24"/>
              </w:rPr>
              <w:t>Song</w:t>
            </w:r>
            <w:r>
              <w:rPr>
                <w:rFonts w:hint="eastAsia" w:ascii="Times New Roman" w:hAnsi="Times New Roman" w:eastAsia="仿宋" w:cs="Times New Roman"/>
                <w:b/>
                <w:bCs/>
                <w:i/>
                <w:sz w:val="24"/>
              </w:rPr>
              <w:t xml:space="preserve"> </w:t>
            </w:r>
            <w:r>
              <w:rPr>
                <w:rFonts w:ascii="Times New Roman" w:hAnsi="Times New Roman" w:eastAsia="仿宋" w:cs="Times New Roman"/>
                <w:b/>
                <w:bCs/>
                <w:i/>
                <w:sz w:val="24"/>
              </w:rPr>
              <w:t>Kyungjin</w:t>
            </w:r>
            <w:r>
              <w:rPr>
                <w:rFonts w:ascii="Times New Roman" w:hAnsi="Times New Roman" w:eastAsia="仿宋" w:cs="Times New Roman"/>
                <w:iCs/>
                <w:sz w:val="24"/>
              </w:rPr>
              <w:t>,</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 xml:space="preserve">Ph.D., </w:t>
            </w:r>
            <w:r>
              <w:rPr>
                <w:rFonts w:ascii="Times New Roman" w:hAnsi="Times New Roman" w:eastAsia="仿宋" w:cs="Times New Roman"/>
                <w:bCs/>
                <w:iCs/>
                <w:sz w:val="24"/>
              </w:rPr>
              <w:t>Senior Fellow, Asiatic Research Institute, Korea University</w:t>
            </w:r>
            <w:r>
              <w:rPr>
                <w:rFonts w:ascii="Times New Roman" w:hAnsi="Times New Roman" w:eastAsia="仿宋" w:cs="Times New Roman"/>
                <w:bCs/>
                <w:iCs/>
                <w:sz w:val="24"/>
                <w:highlight w:val="none"/>
              </w:rPr>
              <w:t>,</w:t>
            </w:r>
            <w:r>
              <w:rPr>
                <w:rFonts w:hint="eastAsia" w:ascii="Times New Roman" w:hAnsi="Times New Roman" w:eastAsia="仿宋" w:cs="Times New Roman"/>
                <w:bCs/>
                <w:iCs/>
                <w:sz w:val="24"/>
              </w:rPr>
              <w:t xml:space="preserve"> </w:t>
            </w:r>
            <w:r>
              <w:rPr>
                <w:rFonts w:hint="eastAsia" w:ascii="Times New Roman" w:hAnsi="Times New Roman" w:eastAsia="仿宋" w:cs="Times New Roman"/>
                <w:bCs/>
                <w:sz w:val="24"/>
              </w:rPr>
              <w:t>M</w:t>
            </w:r>
            <w:r>
              <w:rPr>
                <w:rFonts w:ascii="Times New Roman" w:hAnsi="Times New Roman" w:eastAsia="仿宋" w:cs="Times New Roman"/>
                <w:bCs/>
                <w:sz w:val="24"/>
              </w:rPr>
              <w:t>ember of the Advisory Committee</w:t>
            </w:r>
            <w:r>
              <w:rPr>
                <w:rFonts w:hint="eastAsia" w:ascii="Times New Roman" w:hAnsi="Times New Roman" w:eastAsia="仿宋" w:cs="Times New Roman"/>
                <w:bCs/>
                <w:sz w:val="24"/>
              </w:rPr>
              <w:t xml:space="preserve">, </w:t>
            </w:r>
            <w:r>
              <w:rPr>
                <w:rFonts w:ascii="Times New Roman" w:hAnsi="Times New Roman" w:eastAsia="仿宋" w:cs="Times New Roman"/>
                <w:bCs/>
                <w:sz w:val="24"/>
              </w:rPr>
              <w:t>Ministry of Foreign Affairs</w:t>
            </w:r>
            <w:r>
              <w:rPr>
                <w:rFonts w:hint="eastAsia" w:ascii="Times New Roman" w:hAnsi="Times New Roman" w:eastAsia="仿宋" w:cs="Times New Roman"/>
                <w:bCs/>
                <w:sz w:val="24"/>
              </w:rPr>
              <w:t>, ROK</w:t>
            </w:r>
          </w:p>
          <w:p w14:paraId="308744A7">
            <w:pPr>
              <w:spacing w:after="40"/>
              <w:contextualSpacing/>
              <w:rPr>
                <w:rFonts w:ascii="Times New Roman" w:hAnsi="Times New Roman" w:eastAsia="仿宋" w:cs="Times New Roman"/>
                <w:bCs/>
                <w:sz w:val="24"/>
              </w:rPr>
            </w:pPr>
          </w:p>
          <w:p w14:paraId="50618CB7">
            <w:pPr>
              <w:contextualSpacing/>
              <w:rPr>
                <w:rFonts w:ascii="Times New Roman" w:hAnsi="Times New Roman" w:eastAsia="仿宋" w:cs="Times New Roman"/>
                <w:sz w:val="24"/>
              </w:rPr>
            </w:pPr>
            <w:r>
              <w:rPr>
                <w:rFonts w:ascii="Times New Roman" w:hAnsi="Times New Roman" w:eastAsia="仿宋" w:cs="Times New Roman"/>
                <w:color w:val="232323"/>
                <w:sz w:val="24"/>
              </w:rPr>
              <w:t>•</w:t>
            </w:r>
            <w:r>
              <w:rPr>
                <w:rFonts w:ascii="Times New Roman" w:hAnsi="Times New Roman" w:eastAsia="仿宋" w:cs="Times New Roman"/>
                <w:b/>
                <w:bCs/>
                <w:color w:val="232323"/>
                <w:sz w:val="24"/>
              </w:rPr>
              <w:t>王</w:t>
            </w:r>
            <w:r>
              <w:rPr>
                <w:rFonts w:ascii="Times New Roman" w:hAnsi="Times New Roman" w:eastAsia="仿宋" w:cs="Times New Roman"/>
                <w:b/>
                <w:bCs/>
                <w:sz w:val="24"/>
              </w:rPr>
              <w:t>缉</w:t>
            </w:r>
            <w:r>
              <w:rPr>
                <w:rFonts w:hint="eastAsia" w:ascii="Times New Roman" w:hAnsi="Times New Roman" w:eastAsia="仿宋" w:cs="Times New Roman"/>
                <w:b/>
                <w:bCs/>
                <w:sz w:val="24"/>
              </w:rPr>
              <w:t>宪</w:t>
            </w:r>
            <w:r>
              <w:rPr>
                <w:rFonts w:ascii="Times New Roman" w:hAnsi="Times New Roman" w:eastAsia="仿宋" w:cs="Times New Roman"/>
                <w:sz w:val="24"/>
              </w:rPr>
              <w:t>，大湾区香港中心研究总监</w:t>
            </w:r>
          </w:p>
          <w:p w14:paraId="49601E59">
            <w:pPr>
              <w:spacing w:after="40"/>
              <w:contextualSpacing/>
              <w:rPr>
                <w:rFonts w:ascii="Times New Roman" w:hAnsi="Times New Roman" w:eastAsia="仿宋" w:cs="Times New Roman"/>
                <w:iCs/>
                <w:sz w:val="24"/>
              </w:rPr>
            </w:pPr>
            <w:r>
              <w:rPr>
                <w:rFonts w:ascii="Times New Roman" w:hAnsi="Times New Roman" w:eastAsia="仿宋" w:cs="Times New Roman"/>
                <w:i/>
                <w:sz w:val="24"/>
              </w:rPr>
              <w:t xml:space="preserve"> </w:t>
            </w:r>
            <w:r>
              <w:rPr>
                <w:rFonts w:hint="eastAsia" w:ascii="Times New Roman" w:hAnsi="Times New Roman" w:eastAsia="仿宋" w:cs="Times New Roman"/>
                <w:b/>
                <w:bCs/>
                <w:i/>
                <w:sz w:val="24"/>
              </w:rPr>
              <w:t>W</w:t>
            </w:r>
            <w:r>
              <w:rPr>
                <w:rFonts w:ascii="Times New Roman" w:hAnsi="Times New Roman" w:eastAsia="仿宋" w:cs="Times New Roman"/>
                <w:b/>
                <w:bCs/>
                <w:i/>
                <w:sz w:val="24"/>
              </w:rPr>
              <w:t>ang Ji</w:t>
            </w:r>
            <w:r>
              <w:rPr>
                <w:rFonts w:hint="eastAsia" w:ascii="Times New Roman" w:hAnsi="Times New Roman" w:eastAsia="仿宋" w:cs="Times New Roman"/>
                <w:b/>
                <w:bCs/>
                <w:i/>
                <w:sz w:val="24"/>
              </w:rPr>
              <w:t>xian</w:t>
            </w:r>
            <w:r>
              <w:rPr>
                <w:rFonts w:ascii="Times New Roman" w:hAnsi="Times New Roman" w:eastAsia="仿宋" w:cs="Times New Roman"/>
                <w:iCs/>
                <w:sz w:val="24"/>
              </w:rPr>
              <w:t>,</w:t>
            </w:r>
            <w:r>
              <w:rPr>
                <w:rFonts w:ascii="Times New Roman" w:hAnsi="Times New Roman" w:eastAsia="仿宋" w:cs="Times New Roman"/>
                <w:i/>
                <w:sz w:val="24"/>
              </w:rPr>
              <w:t xml:space="preserve"> </w:t>
            </w:r>
            <w:r>
              <w:rPr>
                <w:rFonts w:ascii="Times New Roman" w:hAnsi="Times New Roman" w:eastAsia="仿宋" w:cs="Times New Roman"/>
                <w:iCs/>
                <w:sz w:val="24"/>
              </w:rPr>
              <w:t>Ph.D., Research Director</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Bay Area Hong Kong Centre</w:t>
            </w:r>
          </w:p>
          <w:p w14:paraId="07791C52">
            <w:pPr>
              <w:contextualSpacing/>
              <w:rPr>
                <w:rFonts w:ascii="Times New Roman" w:hAnsi="Times New Roman" w:eastAsia="仿宋" w:cs="Times New Roman"/>
                <w:sz w:val="24"/>
              </w:rPr>
            </w:pPr>
          </w:p>
          <w:p w14:paraId="4C401D0D">
            <w:pPr>
              <w:contextualSpacing/>
              <w:rPr>
                <w:rFonts w:ascii="Times New Roman" w:hAnsi="Times New Roman" w:eastAsia="仿宋" w:cs="Times New Roman"/>
                <w:sz w:val="24"/>
              </w:rPr>
            </w:pPr>
            <w:r>
              <w:rPr>
                <w:rFonts w:ascii="Times New Roman" w:hAnsi="Times New Roman" w:eastAsia="仿宋" w:cs="Times New Roman"/>
                <w:sz w:val="24"/>
              </w:rPr>
              <w:t xml:space="preserve">• </w:t>
            </w:r>
            <w:r>
              <w:rPr>
                <w:rFonts w:ascii="Times New Roman" w:hAnsi="Times New Roman" w:eastAsia="仿宋" w:cs="Times New Roman"/>
                <w:b/>
                <w:bCs/>
                <w:sz w:val="24"/>
              </w:rPr>
              <w:t>J. Scott Marcus</w:t>
            </w:r>
            <w:r>
              <w:rPr>
                <w:rFonts w:ascii="Times New Roman" w:hAnsi="Times New Roman" w:eastAsia="仿宋" w:cs="Times New Roman"/>
                <w:sz w:val="24"/>
              </w:rPr>
              <w:t>，欧洲大学学院（EUI）兼职教授，欧洲政策研究中心（CEPS）副高级研究员</w:t>
            </w:r>
          </w:p>
          <w:p w14:paraId="52A75C74">
            <w:pPr>
              <w:spacing w:after="40"/>
              <w:contextualSpacing/>
              <w:rPr>
                <w:rFonts w:ascii="Times New Roman" w:hAnsi="Times New Roman" w:eastAsia="仿宋" w:cs="Times New Roman"/>
                <w:iCs/>
                <w:sz w:val="24"/>
              </w:rPr>
            </w:pPr>
            <w:r>
              <w:rPr>
                <w:rFonts w:ascii="Times New Roman" w:hAnsi="Times New Roman" w:eastAsia="仿宋" w:cs="Times New Roman"/>
                <w:i/>
                <w:sz w:val="24"/>
              </w:rPr>
              <w:t xml:space="preserve"> </w:t>
            </w:r>
            <w:r>
              <w:rPr>
                <w:rFonts w:ascii="Times New Roman" w:hAnsi="Times New Roman" w:eastAsia="仿宋" w:cs="Times New Roman"/>
                <w:b/>
                <w:bCs/>
                <w:i/>
                <w:sz w:val="24"/>
              </w:rPr>
              <w:t>J. Scott Marcus</w:t>
            </w:r>
            <w:r>
              <w:rPr>
                <w:rFonts w:ascii="Times New Roman" w:hAnsi="Times New Roman" w:eastAsia="仿宋" w:cs="Times New Roman"/>
                <w:iCs/>
                <w:sz w:val="24"/>
              </w:rPr>
              <w:t>,</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Part-time</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Professor, European University Institute (EUI)</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Associate</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Senior Research Fellow, Centre for European Policy Studies</w:t>
            </w:r>
          </w:p>
        </w:tc>
      </w:tr>
    </w:tbl>
    <w:p w14:paraId="0D2018E1">
      <w:pPr>
        <w:spacing w:after="20" w:line="252" w:lineRule="auto"/>
        <w:contextualSpacing/>
        <w:rPr>
          <w:rFonts w:ascii="Times New Roman" w:hAnsi="Times New Roman" w:eastAsia="仿宋" w:cs="Times New Roman"/>
          <w:sz w:val="24"/>
        </w:rPr>
      </w:pPr>
    </w:p>
    <w:tbl>
      <w:tblPr>
        <w:tblStyle w:val="10"/>
        <w:tblW w:w="9591" w:type="dxa"/>
        <w:jc w:val="center"/>
        <w:tblLayout w:type="autofit"/>
        <w:tblCellMar>
          <w:top w:w="0" w:type="dxa"/>
          <w:left w:w="108" w:type="dxa"/>
          <w:bottom w:w="0" w:type="dxa"/>
          <w:right w:w="108" w:type="dxa"/>
        </w:tblCellMar>
      </w:tblPr>
      <w:tblGrid>
        <w:gridCol w:w="9591"/>
      </w:tblGrid>
      <w:tr w14:paraId="70026099">
        <w:tblPrEx>
          <w:tblCellMar>
            <w:top w:w="0" w:type="dxa"/>
            <w:left w:w="108" w:type="dxa"/>
            <w:bottom w:w="0" w:type="dxa"/>
            <w:right w:w="108" w:type="dxa"/>
          </w:tblCellMar>
        </w:tblPrEx>
        <w:trPr>
          <w:trHeight w:val="1098" w:hRule="atLeast"/>
          <w:jc w:val="center"/>
        </w:trPr>
        <w:tc>
          <w:tcPr>
            <w:tcW w:w="9591" w:type="dxa"/>
            <w:tcBorders>
              <w:top w:val="single" w:color="123456" w:sz="6" w:space="0"/>
              <w:left w:val="single" w:color="123456" w:sz="6" w:space="0"/>
              <w:bottom w:val="single" w:color="123456" w:sz="6" w:space="0"/>
              <w:right w:val="single" w:color="123456" w:sz="6" w:space="0"/>
            </w:tcBorders>
            <w:shd w:val="clear" w:color="auto" w:fill="123456"/>
          </w:tcPr>
          <w:p w14:paraId="23673A25">
            <w:pPr>
              <w:contextualSpacing/>
              <w:rPr>
                <w:rFonts w:ascii="Times New Roman" w:hAnsi="Times New Roman" w:eastAsia="仿宋" w:cs="Times New Roman"/>
                <w:sz w:val="24"/>
              </w:rPr>
            </w:pPr>
            <w:r>
              <w:rPr>
                <w:rFonts w:ascii="Times New Roman" w:hAnsi="Times New Roman" w:eastAsia="仿宋" w:cs="Times New Roman"/>
                <w:b/>
                <w:color w:val="FFFFFF"/>
                <w:sz w:val="24"/>
              </w:rPr>
              <w:t>平行分论坛二</w:t>
            </w:r>
            <w:r>
              <w:rPr>
                <w:rFonts w:hint="eastAsia" w:ascii="Times New Roman" w:hAnsi="Times New Roman" w:eastAsia="仿宋" w:cs="Times New Roman"/>
                <w:b/>
                <w:color w:val="FFFFFF"/>
                <w:sz w:val="24"/>
              </w:rPr>
              <w:t xml:space="preserve"> </w:t>
            </w:r>
            <w:r>
              <w:rPr>
                <w:rFonts w:ascii="Times New Roman" w:hAnsi="Times New Roman" w:eastAsia="仿宋" w:cs="Times New Roman"/>
                <w:b/>
                <w:color w:val="FFFFFF"/>
                <w:sz w:val="24"/>
              </w:rPr>
              <w:t>新能源革命：绿色低碳与可持续发展</w:t>
            </w:r>
          </w:p>
          <w:p w14:paraId="4A2E5F14">
            <w:pPr>
              <w:spacing w:after="20"/>
              <w:contextualSpacing/>
              <w:rPr>
                <w:rFonts w:ascii="Times New Roman" w:hAnsi="Times New Roman" w:eastAsia="仿宋" w:cs="Times New Roman"/>
                <w:b/>
                <w:bCs/>
                <w:sz w:val="24"/>
              </w:rPr>
            </w:pPr>
            <w:r>
              <w:rPr>
                <w:rFonts w:ascii="Times New Roman" w:hAnsi="Times New Roman" w:eastAsia="仿宋" w:cs="Times New Roman"/>
                <w:b/>
                <w:bCs/>
                <w:i/>
                <w:color w:val="FFFF00"/>
                <w:sz w:val="24"/>
              </w:rPr>
              <w:t>Panel Two: The New Energy Revolution — Green, Low-Carbon and Sustainable Development</w:t>
            </w:r>
          </w:p>
        </w:tc>
      </w:tr>
    </w:tbl>
    <w:p w14:paraId="2640C1B9">
      <w:pPr>
        <w:spacing w:after="20" w:line="252" w:lineRule="auto"/>
        <w:contextualSpacing/>
        <w:rPr>
          <w:rFonts w:ascii="Times New Roman" w:hAnsi="Times New Roman" w:eastAsia="仿宋" w:cs="Times New Roman"/>
          <w:sz w:val="24"/>
        </w:rPr>
      </w:pPr>
    </w:p>
    <w:tbl>
      <w:tblPr>
        <w:tblStyle w:val="10"/>
        <w:tblW w:w="9723" w:type="dxa"/>
        <w:jc w:val="center"/>
        <w:tblLayout w:type="fixed"/>
        <w:tblCellMar>
          <w:top w:w="0" w:type="dxa"/>
          <w:left w:w="108" w:type="dxa"/>
          <w:bottom w:w="0" w:type="dxa"/>
          <w:right w:w="108" w:type="dxa"/>
        </w:tblCellMar>
      </w:tblPr>
      <w:tblGrid>
        <w:gridCol w:w="1615"/>
        <w:gridCol w:w="8108"/>
      </w:tblGrid>
      <w:tr w14:paraId="30E0F9F3">
        <w:tblPrEx>
          <w:tblCellMar>
            <w:top w:w="0" w:type="dxa"/>
            <w:left w:w="108" w:type="dxa"/>
            <w:bottom w:w="0" w:type="dxa"/>
            <w:right w:w="108" w:type="dxa"/>
          </w:tblCellMar>
        </w:tblPrEx>
        <w:trPr>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1D549EAA">
            <w:pPr>
              <w:spacing w:after="20"/>
              <w:contextualSpacing/>
              <w:rPr>
                <w:rFonts w:ascii="Times New Roman" w:hAnsi="Times New Roman" w:eastAsia="仿宋" w:cs="Times New Roman"/>
                <w:sz w:val="24"/>
              </w:rPr>
            </w:pPr>
            <w:r>
              <w:rPr>
                <w:rFonts w:ascii="Times New Roman" w:hAnsi="Times New Roman" w:eastAsia="仿宋" w:cs="Times New Roman"/>
                <w:b/>
                <w:color w:val="123456"/>
                <w:sz w:val="24"/>
              </w:rPr>
              <w:t>14:00–1</w:t>
            </w:r>
            <w:r>
              <w:rPr>
                <w:rFonts w:hint="eastAsia" w:ascii="Times New Roman" w:hAnsi="Times New Roman" w:eastAsia="仿宋" w:cs="Times New Roman"/>
                <w:b/>
                <w:color w:val="123456"/>
                <w:sz w:val="24"/>
              </w:rPr>
              <w:t>5</w:t>
            </w:r>
            <w:r>
              <w:rPr>
                <w:rFonts w:ascii="Times New Roman" w:hAnsi="Times New Roman" w:eastAsia="仿宋" w:cs="Times New Roman"/>
                <w:b/>
                <w:color w:val="123456"/>
                <w:sz w:val="24"/>
              </w:rPr>
              <w:t>:</w:t>
            </w:r>
            <w:r>
              <w:rPr>
                <w:rFonts w:hint="eastAsia" w:ascii="Times New Roman" w:hAnsi="Times New Roman" w:eastAsia="仿宋" w:cs="Times New Roman"/>
                <w:b/>
                <w:color w:val="123456"/>
                <w:sz w:val="24"/>
              </w:rPr>
              <w:t>3</w:t>
            </w:r>
            <w:r>
              <w:rPr>
                <w:rFonts w:ascii="Times New Roman" w:hAnsi="Times New Roman" w:eastAsia="仿宋" w:cs="Times New Roman"/>
                <w:b/>
                <w:color w:val="123456"/>
                <w:sz w:val="24"/>
              </w:rPr>
              <w:t>0</w:t>
            </w:r>
          </w:p>
        </w:tc>
        <w:tc>
          <w:tcPr>
            <w:tcW w:w="8108" w:type="dxa"/>
            <w:tcBorders>
              <w:top w:val="single" w:color="DDE6EF" w:sz="6" w:space="0"/>
              <w:left w:val="single" w:color="DDE6EF" w:sz="6" w:space="0"/>
              <w:bottom w:val="single" w:color="DDE6EF" w:sz="6" w:space="0"/>
              <w:right w:val="single" w:color="DDE6EF" w:sz="6" w:space="0"/>
            </w:tcBorders>
          </w:tcPr>
          <w:p w14:paraId="5257AC09">
            <w:pPr>
              <w:contextualSpacing/>
              <w:rPr>
                <w:rFonts w:ascii="Times New Roman" w:hAnsi="Times New Roman" w:eastAsia="仿宋" w:cs="Times New Roman"/>
                <w:sz w:val="24"/>
              </w:rPr>
            </w:pPr>
            <w:r>
              <w:rPr>
                <w:rFonts w:ascii="Times New Roman" w:hAnsi="Times New Roman" w:eastAsia="仿宋" w:cs="Times New Roman"/>
                <w:b/>
                <w:color w:val="123456"/>
                <w:sz w:val="24"/>
              </w:rPr>
              <w:t>主题发言</w:t>
            </w:r>
          </w:p>
          <w:p w14:paraId="086FABAA">
            <w:pPr>
              <w:spacing w:after="40"/>
              <w:contextualSpacing/>
              <w:rPr>
                <w:rFonts w:ascii="Times New Roman" w:hAnsi="Times New Roman" w:eastAsia="仿宋" w:cs="Times New Roman"/>
                <w:sz w:val="24"/>
              </w:rPr>
            </w:pPr>
            <w:r>
              <w:rPr>
                <w:rFonts w:ascii="Times New Roman" w:hAnsi="Times New Roman" w:eastAsia="仿宋" w:cs="Times New Roman"/>
                <w:b/>
                <w:i/>
                <w:color w:val="B78B3A"/>
                <w:sz w:val="24"/>
              </w:rPr>
              <w:t>Thematic Presentations</w:t>
            </w:r>
          </w:p>
          <w:p w14:paraId="3F195CCB">
            <w:pPr>
              <w:contextualSpacing/>
              <w:rPr>
                <w:rFonts w:ascii="Times New Roman" w:hAnsi="Times New Roman" w:eastAsia="仿宋" w:cs="Times New Roman"/>
                <w:sz w:val="24"/>
              </w:rPr>
            </w:pPr>
            <w:r>
              <w:rPr>
                <w:rFonts w:ascii="Times New Roman" w:hAnsi="Times New Roman" w:eastAsia="仿宋" w:cs="Times New Roman"/>
                <w:color w:val="232323"/>
                <w:sz w:val="24"/>
              </w:rPr>
              <w:t>•主持人：</w:t>
            </w:r>
            <w:r>
              <w:rPr>
                <w:rFonts w:hint="eastAsia" w:ascii="Times New Roman" w:hAnsi="Times New Roman" w:eastAsia="仿宋" w:cs="Times New Roman"/>
                <w:b/>
                <w:bCs/>
                <w:color w:val="232323"/>
                <w:sz w:val="24"/>
              </w:rPr>
              <w:t>罗丽婷</w:t>
            </w:r>
            <w:r>
              <w:rPr>
                <w:rFonts w:ascii="Times New Roman" w:hAnsi="Times New Roman" w:eastAsia="仿宋" w:cs="Times New Roman"/>
                <w:color w:val="232323"/>
                <w:sz w:val="24"/>
              </w:rPr>
              <w:t>，广东</w:t>
            </w:r>
            <w:r>
              <w:rPr>
                <w:rFonts w:hint="eastAsia" w:ascii="Times New Roman" w:hAnsi="Times New Roman" w:eastAsia="仿宋" w:cs="Times New Roman"/>
                <w:color w:val="232323"/>
                <w:sz w:val="24"/>
              </w:rPr>
              <w:t>广播</w:t>
            </w:r>
            <w:r>
              <w:rPr>
                <w:rFonts w:ascii="Times New Roman" w:hAnsi="Times New Roman" w:eastAsia="仿宋" w:cs="Times New Roman"/>
                <w:color w:val="232323"/>
                <w:sz w:val="24"/>
              </w:rPr>
              <w:t>电视台</w:t>
            </w:r>
            <w:r>
              <w:rPr>
                <w:rFonts w:hint="eastAsia" w:ascii="Times New Roman" w:hAnsi="Times New Roman" w:eastAsia="仿宋" w:cs="Times New Roman"/>
                <w:color w:val="232323"/>
                <w:sz w:val="24"/>
              </w:rPr>
              <w:t>主持人</w:t>
            </w:r>
          </w:p>
          <w:p w14:paraId="50019C3B">
            <w:pPr>
              <w:spacing w:after="40"/>
              <w:contextualSpacing/>
              <w:rPr>
                <w:rFonts w:ascii="Times New Roman" w:hAnsi="Times New Roman" w:eastAsia="仿宋" w:cs="Times New Roman"/>
                <w:i/>
                <w:sz w:val="24"/>
              </w:rPr>
            </w:pPr>
            <w:r>
              <w:rPr>
                <w:rFonts w:ascii="Times New Roman" w:hAnsi="Times New Roman" w:eastAsia="仿宋" w:cs="Times New Roman"/>
                <w:i/>
                <w:color w:val="646464"/>
                <w:sz w:val="24"/>
              </w:rPr>
              <w:t xml:space="preserve">  </w:t>
            </w:r>
            <w:r>
              <w:rPr>
                <w:rFonts w:ascii="Times New Roman" w:hAnsi="Times New Roman" w:eastAsia="仿宋" w:cs="Times New Roman"/>
                <w:i/>
                <w:sz w:val="24"/>
              </w:rPr>
              <w:t xml:space="preserve">Host: </w:t>
            </w:r>
            <w:r>
              <w:rPr>
                <w:rFonts w:ascii="Times New Roman" w:hAnsi="Times New Roman" w:eastAsia="仿宋" w:cs="Times New Roman"/>
                <w:b/>
                <w:bCs/>
                <w:i/>
                <w:sz w:val="24"/>
              </w:rPr>
              <w:t>Luo Liting</w:t>
            </w:r>
            <w:r>
              <w:rPr>
                <w:rFonts w:ascii="Times New Roman" w:hAnsi="Times New Roman" w:eastAsia="仿宋" w:cs="Times New Roman"/>
                <w:iCs/>
                <w:sz w:val="24"/>
              </w:rPr>
              <w:t>,</w:t>
            </w:r>
            <w:r>
              <w:rPr>
                <w:rFonts w:ascii="Times New Roman" w:hAnsi="Times New Roman" w:eastAsia="仿宋" w:cs="Times New Roman"/>
                <w:i/>
                <w:sz w:val="24"/>
              </w:rPr>
              <w:t xml:space="preserve"> </w:t>
            </w:r>
            <w:r>
              <w:rPr>
                <w:rFonts w:ascii="Times New Roman" w:hAnsi="Times New Roman" w:eastAsia="仿宋" w:cs="Times New Roman"/>
                <w:iCs/>
                <w:sz w:val="24"/>
              </w:rPr>
              <w:t>Guangdong Radio and Television</w:t>
            </w:r>
          </w:p>
          <w:p w14:paraId="68D35ADF">
            <w:pPr>
              <w:spacing w:after="40"/>
              <w:contextualSpacing/>
              <w:rPr>
                <w:rFonts w:ascii="Times New Roman" w:hAnsi="Times New Roman" w:eastAsia="仿宋" w:cs="Times New Roman"/>
                <w:iCs/>
                <w:sz w:val="24"/>
              </w:rPr>
            </w:pPr>
          </w:p>
          <w:p w14:paraId="0F521C3E">
            <w:pPr>
              <w:contextualSpacing/>
              <w:rPr>
                <w:rFonts w:ascii="Times New Roman" w:hAnsi="Times New Roman" w:eastAsia="仿宋" w:cs="Times New Roman"/>
                <w:sz w:val="24"/>
                <w:u w:val="single"/>
              </w:rPr>
            </w:pPr>
            <w:r>
              <w:rPr>
                <w:rFonts w:ascii="Times New Roman" w:hAnsi="Times New Roman" w:eastAsia="仿宋" w:cs="Times New Roman"/>
                <w:color w:val="232323"/>
                <w:sz w:val="24"/>
                <w:u w:val="single"/>
              </w:rPr>
              <w:t>主题演讲：</w:t>
            </w:r>
          </w:p>
          <w:p w14:paraId="5C123A55">
            <w:pPr>
              <w:spacing w:after="40"/>
              <w:contextualSpacing/>
              <w:rPr>
                <w:rFonts w:ascii="Times New Roman" w:hAnsi="Times New Roman" w:eastAsia="仿宋" w:cs="Times New Roman"/>
                <w:i/>
                <w:sz w:val="24"/>
                <w:u w:val="single"/>
              </w:rPr>
            </w:pPr>
            <w:r>
              <w:rPr>
                <w:rFonts w:ascii="Times New Roman" w:hAnsi="Times New Roman" w:eastAsia="仿宋" w:cs="Times New Roman"/>
                <w:i/>
                <w:sz w:val="24"/>
                <w:u w:val="single"/>
              </w:rPr>
              <w:t>Keynote Presentations:</w:t>
            </w:r>
          </w:p>
          <w:p w14:paraId="4254B77B">
            <w:pPr>
              <w:contextualSpacing/>
              <w:rPr>
                <w:rFonts w:ascii="Times New Roman" w:hAnsi="Times New Roman" w:eastAsia="仿宋" w:cs="Times New Roman"/>
                <w:color w:val="232323"/>
                <w:sz w:val="24"/>
              </w:rPr>
            </w:pPr>
          </w:p>
          <w:p w14:paraId="470FB30A">
            <w:pPr>
              <w:contextualSpacing/>
              <w:rPr>
                <w:rFonts w:ascii="Times New Roman" w:hAnsi="Times New Roman" w:eastAsia="仿宋" w:cs="Times New Roman"/>
                <w:sz w:val="24"/>
              </w:rPr>
            </w:pPr>
            <w:r>
              <w:rPr>
                <w:rFonts w:ascii="Times New Roman" w:hAnsi="Times New Roman" w:eastAsia="仿宋" w:cs="Times New Roman"/>
                <w:color w:val="232323"/>
                <w:sz w:val="24"/>
              </w:rPr>
              <w:t>•</w:t>
            </w:r>
            <w:r>
              <w:rPr>
                <w:rFonts w:ascii="Times New Roman" w:hAnsi="Times New Roman" w:eastAsia="仿宋" w:cs="Times New Roman"/>
                <w:b/>
                <w:bCs/>
                <w:color w:val="232323"/>
                <w:sz w:val="24"/>
              </w:rPr>
              <w:t>陆恭蕙</w:t>
            </w:r>
            <w:r>
              <w:rPr>
                <w:rFonts w:ascii="Times New Roman" w:hAnsi="Times New Roman" w:eastAsia="仿宋" w:cs="Times New Roman"/>
                <w:color w:val="232323"/>
                <w:sz w:val="24"/>
              </w:rPr>
              <w:t>，香港科技大学环境研究所首席发展策略师</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团结香港基金顾问</w:t>
            </w:r>
          </w:p>
          <w:p w14:paraId="405459CE">
            <w:pPr>
              <w:spacing w:after="40"/>
              <w:contextualSpacing/>
              <w:rPr>
                <w:rFonts w:ascii="Times New Roman" w:hAnsi="Times New Roman" w:eastAsia="仿宋" w:cs="Times New Roman"/>
                <w:iCs/>
                <w:sz w:val="24"/>
              </w:rPr>
            </w:pPr>
            <w:r>
              <w:rPr>
                <w:rFonts w:ascii="Times New Roman" w:hAnsi="Times New Roman" w:eastAsia="仿宋" w:cs="Times New Roman"/>
                <w:i/>
                <w:color w:val="646464"/>
                <w:sz w:val="24"/>
              </w:rPr>
              <w:t xml:space="preserve"> </w:t>
            </w:r>
            <w:r>
              <w:rPr>
                <w:rFonts w:ascii="Times New Roman" w:hAnsi="Times New Roman" w:eastAsia="仿宋" w:cs="Times New Roman"/>
                <w:b/>
                <w:bCs/>
                <w:i/>
                <w:sz w:val="24"/>
              </w:rPr>
              <w:t>Christine Loh</w:t>
            </w:r>
            <w:r>
              <w:rPr>
                <w:rFonts w:ascii="Times New Roman" w:hAnsi="Times New Roman" w:eastAsia="仿宋" w:cs="Times New Roman"/>
                <w:iCs/>
                <w:sz w:val="24"/>
              </w:rPr>
              <w:t>,</w:t>
            </w:r>
            <w:r>
              <w:rPr>
                <w:rFonts w:hint="eastAsia" w:ascii="Times New Roman" w:hAnsi="Times New Roman" w:eastAsia="仿宋" w:cs="Times New Roman"/>
                <w:i/>
                <w:sz w:val="24"/>
              </w:rPr>
              <w:t xml:space="preserve"> </w:t>
            </w:r>
            <w:r>
              <w:rPr>
                <w:rFonts w:ascii="Times New Roman" w:hAnsi="Times New Roman" w:eastAsia="仿宋" w:cs="Times New Roman"/>
                <w:iCs/>
                <w:sz w:val="24"/>
              </w:rPr>
              <w:t>SBS</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OBE</w:t>
            </w:r>
            <w:r>
              <w:rPr>
                <w:rFonts w:hint="eastAsia" w:ascii="Times New Roman" w:hAnsi="Times New Roman" w:eastAsia="仿宋" w:cs="Times New Roman"/>
                <w:iCs/>
                <w:sz w:val="24"/>
              </w:rPr>
              <w:t xml:space="preserve">, </w:t>
            </w:r>
            <w:r>
              <w:rPr>
                <w:rFonts w:ascii="Times New Roman" w:hAnsi="Times New Roman" w:eastAsia="仿宋" w:cs="Times New Roman"/>
                <w:iCs/>
                <w:sz w:val="24"/>
              </w:rPr>
              <w:t>JP</w:t>
            </w:r>
            <w:r>
              <w:rPr>
                <w:rFonts w:hint="eastAsia" w:ascii="Times New Roman" w:hAnsi="Times New Roman" w:eastAsia="仿宋" w:cs="Times New Roman"/>
                <w:iCs/>
                <w:sz w:val="24"/>
              </w:rPr>
              <w:t>,</w:t>
            </w:r>
            <w:r>
              <w:rPr>
                <w:rFonts w:ascii="Times New Roman" w:hAnsi="Times New Roman" w:eastAsia="仿宋" w:cs="Times New Roman"/>
                <w:iCs/>
                <w:sz w:val="24"/>
              </w:rPr>
              <w:t xml:space="preserve"> Ph.D.,</w:t>
            </w:r>
            <w:r>
              <w:rPr>
                <w:rFonts w:ascii="Times New Roman" w:hAnsi="Times New Roman" w:eastAsia="仿宋" w:cs="Times New Roman"/>
                <w:i/>
                <w:sz w:val="24"/>
              </w:rPr>
              <w:t xml:space="preserve"> </w:t>
            </w:r>
            <w:r>
              <w:rPr>
                <w:rFonts w:ascii="Times New Roman" w:hAnsi="Times New Roman" w:eastAsia="仿宋" w:cs="Times New Roman"/>
                <w:iCs/>
                <w:sz w:val="24"/>
              </w:rPr>
              <w:t>Chief Development Strategist, Institute for the Environment, The Hong Kong University of Science and Technology, Adviser, Our Hong Kong Foundation</w:t>
            </w:r>
          </w:p>
          <w:p w14:paraId="7F05FF23">
            <w:pPr>
              <w:contextualSpacing/>
              <w:rPr>
                <w:rFonts w:ascii="Times New Roman" w:hAnsi="Times New Roman" w:eastAsia="仿宋" w:cs="Times New Roman"/>
                <w:color w:val="232323"/>
                <w:sz w:val="24"/>
              </w:rPr>
            </w:pPr>
          </w:p>
          <w:p w14:paraId="2419D09C">
            <w:pPr>
              <w:contextualSpacing/>
              <w:rPr>
                <w:rFonts w:ascii="Times New Roman" w:hAnsi="Times New Roman" w:eastAsia="仿宋" w:cs="Times New Roman"/>
                <w:color w:val="232323"/>
                <w:sz w:val="24"/>
              </w:rPr>
            </w:pPr>
            <w:r>
              <w:rPr>
                <w:rFonts w:ascii="Times New Roman" w:hAnsi="Times New Roman" w:eastAsia="仿宋" w:cs="Times New Roman"/>
                <w:color w:val="232323"/>
                <w:sz w:val="24"/>
              </w:rPr>
              <w:t>•</w:t>
            </w:r>
            <w:r>
              <w:rPr>
                <w:rFonts w:hint="eastAsia" w:ascii="Times New Roman" w:hAnsi="Times New Roman" w:eastAsia="仿宋" w:cs="Times New Roman"/>
                <w:b/>
                <w:bCs/>
                <w:color w:val="232323"/>
                <w:sz w:val="24"/>
              </w:rPr>
              <w:t>周玮生</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立命馆大学名誉教授</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浙江大学求是特任教授</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日本工程院外籍院士</w:t>
            </w:r>
          </w:p>
          <w:p w14:paraId="0D64C3EC">
            <w:pPr>
              <w:spacing w:after="40"/>
              <w:contextualSpacing/>
              <w:rPr>
                <w:rFonts w:ascii="Times New Roman" w:hAnsi="Times New Roman" w:eastAsia="仿宋" w:cs="Times New Roman"/>
                <w:sz w:val="24"/>
              </w:rPr>
            </w:pPr>
            <w:r>
              <w:rPr>
                <w:rFonts w:ascii="Times New Roman" w:hAnsi="Times New Roman" w:eastAsia="仿宋" w:cs="Times New Roman"/>
                <w:b/>
                <w:bCs/>
                <w:i/>
                <w:iCs/>
                <w:sz w:val="24"/>
              </w:rPr>
              <w:t>Zhou Weisheng</w:t>
            </w:r>
            <w:r>
              <w:rPr>
                <w:rFonts w:ascii="Times New Roman" w:hAnsi="Times New Roman" w:eastAsia="仿宋" w:cs="Times New Roman"/>
                <w:sz w:val="24"/>
              </w:rPr>
              <w:t>,</w:t>
            </w:r>
            <w:r>
              <w:rPr>
                <w:rFonts w:ascii="Times New Roman" w:hAnsi="Times New Roman" w:eastAsia="仿宋" w:cs="Times New Roman"/>
                <w:b/>
                <w:bCs/>
                <w:sz w:val="24"/>
              </w:rPr>
              <w:t xml:space="preserve"> </w:t>
            </w:r>
            <w:r>
              <w:rPr>
                <w:rFonts w:ascii="Times New Roman" w:hAnsi="Times New Roman" w:eastAsia="仿宋" w:cs="Times New Roman"/>
                <w:sz w:val="24"/>
              </w:rPr>
              <w:t>Ph.D.,</w:t>
            </w:r>
            <w:r>
              <w:rPr>
                <w:rFonts w:hint="eastAsia" w:ascii="Times New Roman" w:hAnsi="Times New Roman" w:eastAsia="仿宋" w:cs="Times New Roman"/>
                <w:sz w:val="24"/>
              </w:rPr>
              <w:t xml:space="preserve"> </w:t>
            </w:r>
            <w:r>
              <w:rPr>
                <w:rFonts w:ascii="Times New Roman" w:hAnsi="Times New Roman" w:eastAsia="仿宋" w:cs="Times New Roman"/>
                <w:sz w:val="24"/>
              </w:rPr>
              <w:t>Professor Emeritus</w:t>
            </w:r>
            <w:r>
              <w:rPr>
                <w:rFonts w:hint="eastAsia" w:ascii="Times New Roman" w:hAnsi="Times New Roman" w:eastAsia="仿宋" w:cs="Times New Roman"/>
                <w:sz w:val="24"/>
              </w:rPr>
              <w:t xml:space="preserve">, </w:t>
            </w:r>
            <w:r>
              <w:rPr>
                <w:rFonts w:ascii="Times New Roman" w:hAnsi="Times New Roman" w:eastAsia="仿宋" w:cs="Times New Roman"/>
                <w:sz w:val="24"/>
              </w:rPr>
              <w:t>Ritsumeikan University</w:t>
            </w:r>
            <w:r>
              <w:rPr>
                <w:rFonts w:hint="eastAsia" w:ascii="Times New Roman" w:hAnsi="Times New Roman" w:eastAsia="仿宋" w:cs="Times New Roman"/>
                <w:sz w:val="24"/>
              </w:rPr>
              <w:t xml:space="preserve">, </w:t>
            </w:r>
            <w:r>
              <w:rPr>
                <w:rFonts w:ascii="Times New Roman" w:hAnsi="Times New Roman" w:eastAsia="仿宋" w:cs="Times New Roman"/>
                <w:sz w:val="24"/>
              </w:rPr>
              <w:t>Qiushi Distinguished Professor</w:t>
            </w:r>
            <w:r>
              <w:rPr>
                <w:rFonts w:hint="eastAsia" w:ascii="Times New Roman" w:hAnsi="Times New Roman" w:eastAsia="仿宋" w:cs="Times New Roman"/>
                <w:sz w:val="24"/>
              </w:rPr>
              <w:t xml:space="preserve">, </w:t>
            </w:r>
            <w:r>
              <w:rPr>
                <w:rFonts w:ascii="Times New Roman" w:hAnsi="Times New Roman" w:eastAsia="仿宋" w:cs="Times New Roman"/>
                <w:sz w:val="24"/>
              </w:rPr>
              <w:t>Zhejiang University</w:t>
            </w:r>
            <w:r>
              <w:rPr>
                <w:rFonts w:hint="eastAsia" w:ascii="Times New Roman" w:hAnsi="Times New Roman" w:eastAsia="仿宋" w:cs="Times New Roman"/>
                <w:sz w:val="24"/>
              </w:rPr>
              <w:t xml:space="preserve">, </w:t>
            </w:r>
            <w:r>
              <w:rPr>
                <w:rFonts w:ascii="Times New Roman" w:hAnsi="Times New Roman" w:eastAsia="仿宋" w:cs="Times New Roman"/>
                <w:sz w:val="24"/>
              </w:rPr>
              <w:t>Foreign Member</w:t>
            </w:r>
            <w:r>
              <w:rPr>
                <w:rFonts w:hint="eastAsia" w:ascii="Times New Roman" w:hAnsi="Times New Roman" w:eastAsia="仿宋" w:cs="Times New Roman"/>
                <w:sz w:val="24"/>
              </w:rPr>
              <w:t xml:space="preserve">, </w:t>
            </w:r>
            <w:r>
              <w:rPr>
                <w:rFonts w:ascii="Times New Roman" w:hAnsi="Times New Roman" w:eastAsia="仿宋" w:cs="Times New Roman"/>
                <w:sz w:val="24"/>
              </w:rPr>
              <w:t>Engineering Academy of Japan</w:t>
            </w:r>
          </w:p>
          <w:p w14:paraId="6DBCE0A4">
            <w:pPr>
              <w:spacing w:after="40"/>
              <w:contextualSpacing/>
              <w:rPr>
                <w:rFonts w:ascii="Times New Roman" w:hAnsi="Times New Roman" w:eastAsia="仿宋" w:cs="Times New Roman"/>
                <w:sz w:val="24"/>
              </w:rPr>
            </w:pPr>
          </w:p>
          <w:p w14:paraId="140CB416">
            <w:pPr>
              <w:spacing w:after="40"/>
              <w:contextualSpacing/>
              <w:rPr>
                <w:rFonts w:ascii="Times New Roman" w:hAnsi="Times New Roman" w:eastAsia="仿宋" w:cs="Times New Roman"/>
                <w:b/>
                <w:bCs/>
                <w:sz w:val="24"/>
              </w:rPr>
            </w:pPr>
            <w:r>
              <w:rPr>
                <w:rFonts w:ascii="Times New Roman" w:hAnsi="Times New Roman" w:eastAsia="仿宋" w:cs="Times New Roman"/>
                <w:b/>
                <w:bCs/>
                <w:sz w:val="24"/>
              </w:rPr>
              <w:t>•闫国兵，</w:t>
            </w:r>
            <w:r>
              <w:rPr>
                <w:rFonts w:hint="eastAsia" w:ascii="Times New Roman" w:hAnsi="Times New Roman" w:eastAsia="仿宋" w:cs="Times New Roman"/>
                <w:sz w:val="24"/>
              </w:rPr>
              <w:t>南方电网广东电网公司副总经理</w:t>
            </w:r>
          </w:p>
          <w:p w14:paraId="4665686A">
            <w:pPr>
              <w:spacing w:after="40"/>
              <w:contextualSpacing/>
              <w:rPr>
                <w:rFonts w:ascii="Times New Roman" w:hAnsi="Times New Roman" w:eastAsia="仿宋" w:cs="Times New Roman"/>
                <w:b/>
                <w:bCs/>
                <w:sz w:val="24"/>
              </w:rPr>
            </w:pPr>
            <w:r>
              <w:rPr>
                <w:rFonts w:ascii="Times New Roman" w:hAnsi="Times New Roman" w:eastAsia="仿宋" w:cs="Times New Roman"/>
                <w:b/>
                <w:bCs/>
                <w:i/>
                <w:iCs/>
                <w:sz w:val="24"/>
              </w:rPr>
              <w:t>Yan Guobing</w:t>
            </w:r>
            <w:r>
              <w:rPr>
                <w:rFonts w:ascii="Times New Roman" w:hAnsi="Times New Roman" w:eastAsia="仿宋" w:cs="Times New Roman"/>
                <w:b/>
                <w:bCs/>
                <w:sz w:val="24"/>
              </w:rPr>
              <w:t xml:space="preserve">, </w:t>
            </w:r>
            <w:r>
              <w:rPr>
                <w:rFonts w:ascii="Times New Roman" w:hAnsi="Times New Roman" w:eastAsia="仿宋" w:cs="Times New Roman"/>
                <w:sz w:val="24"/>
              </w:rPr>
              <w:t>Deputy General Manager</w:t>
            </w:r>
            <w:r>
              <w:rPr>
                <w:rFonts w:hint="eastAsia" w:ascii="Times New Roman" w:hAnsi="Times New Roman" w:eastAsia="仿宋" w:cs="Times New Roman"/>
                <w:sz w:val="24"/>
              </w:rPr>
              <w:t xml:space="preserve">, </w:t>
            </w:r>
            <w:r>
              <w:rPr>
                <w:rFonts w:ascii="Times New Roman" w:hAnsi="Times New Roman" w:eastAsia="仿宋" w:cs="Times New Roman"/>
                <w:sz w:val="24"/>
              </w:rPr>
              <w:t>China Southern Power Grid Guangdong Power Grid Company</w:t>
            </w:r>
          </w:p>
          <w:p w14:paraId="3C7B1B67">
            <w:pPr>
              <w:spacing w:after="40"/>
              <w:contextualSpacing/>
              <w:rPr>
                <w:rFonts w:ascii="Times New Roman" w:hAnsi="Times New Roman" w:eastAsia="仿宋" w:cs="Times New Roman"/>
                <w:sz w:val="24"/>
              </w:rPr>
            </w:pPr>
          </w:p>
          <w:p w14:paraId="36B4CD5E">
            <w:pPr>
              <w:spacing w:after="40"/>
              <w:contextualSpacing/>
              <w:rPr>
                <w:rFonts w:ascii="Times New Roman" w:hAnsi="Times New Roman" w:eastAsia="仿宋" w:cs="Times New Roman"/>
                <w:sz w:val="24"/>
              </w:rPr>
            </w:pPr>
            <w:r>
              <w:rPr>
                <w:rFonts w:ascii="Times New Roman" w:hAnsi="Times New Roman" w:eastAsia="仿宋" w:cs="Times New Roman"/>
                <w:b/>
                <w:bCs/>
                <w:sz w:val="24"/>
              </w:rPr>
              <w:t>•</w:t>
            </w:r>
            <w:r>
              <w:rPr>
                <w:rFonts w:hint="eastAsia" w:ascii="Times New Roman" w:hAnsi="Times New Roman" w:eastAsia="仿宋" w:cs="Times New Roman"/>
                <w:b/>
                <w:bCs/>
                <w:sz w:val="24"/>
              </w:rPr>
              <w:t>李南具</w:t>
            </w:r>
            <w:r>
              <w:rPr>
                <w:rFonts w:hint="eastAsia" w:ascii="Times New Roman" w:hAnsi="Times New Roman" w:eastAsia="仿宋" w:cs="Times New Roman"/>
                <w:sz w:val="24"/>
              </w:rPr>
              <w:t>，现代汽车中国氢能研发中心主任</w:t>
            </w:r>
          </w:p>
          <w:p w14:paraId="7DA46B95">
            <w:pPr>
              <w:spacing w:after="40"/>
              <w:contextualSpacing/>
              <w:rPr>
                <w:rFonts w:ascii="Times New Roman" w:hAnsi="Times New Roman" w:eastAsia="仿宋" w:cs="Times New Roman"/>
                <w:sz w:val="24"/>
              </w:rPr>
            </w:pPr>
            <w:r>
              <w:rPr>
                <w:rFonts w:ascii="Times New Roman" w:hAnsi="Times New Roman" w:eastAsia="仿宋" w:cs="Times New Roman"/>
                <w:b/>
                <w:bCs/>
                <w:i/>
                <w:iCs/>
                <w:sz w:val="24"/>
              </w:rPr>
              <w:t>Lee NamGu</w:t>
            </w:r>
            <w:r>
              <w:rPr>
                <w:rFonts w:hint="eastAsia" w:ascii="Times New Roman" w:hAnsi="Times New Roman" w:eastAsia="仿宋" w:cs="Times New Roman"/>
                <w:sz w:val="24"/>
              </w:rPr>
              <w:t xml:space="preserve">, </w:t>
            </w:r>
            <w:r>
              <w:rPr>
                <w:rFonts w:ascii="Times New Roman" w:hAnsi="Times New Roman" w:eastAsia="仿宋" w:cs="Times New Roman"/>
                <w:sz w:val="24"/>
              </w:rPr>
              <w:t>Head of Center,</w:t>
            </w:r>
            <w:r>
              <w:rPr>
                <w:rFonts w:hint="eastAsia" w:ascii="Times New Roman" w:hAnsi="Times New Roman" w:eastAsia="仿宋" w:cs="Times New Roman"/>
                <w:sz w:val="24"/>
              </w:rPr>
              <w:t xml:space="preserve"> </w:t>
            </w:r>
            <w:r>
              <w:rPr>
                <w:rFonts w:ascii="Times New Roman" w:hAnsi="Times New Roman" w:eastAsia="仿宋" w:cs="Times New Roman"/>
                <w:sz w:val="24"/>
              </w:rPr>
              <w:t>Hyundai Motor China Hydrogen R&amp;D Center</w:t>
            </w:r>
          </w:p>
          <w:p w14:paraId="4318F664">
            <w:pPr>
              <w:contextualSpacing/>
              <w:rPr>
                <w:rFonts w:ascii="Times New Roman" w:hAnsi="Times New Roman" w:eastAsia="仿宋" w:cs="Times New Roman"/>
                <w:color w:val="232323"/>
                <w:sz w:val="24"/>
              </w:rPr>
            </w:pPr>
          </w:p>
          <w:p w14:paraId="2FB1300D">
            <w:pPr>
              <w:contextualSpacing/>
              <w:rPr>
                <w:rFonts w:ascii="Times New Roman" w:hAnsi="Times New Roman" w:eastAsia="仿宋" w:cs="Times New Roman"/>
                <w:sz w:val="24"/>
              </w:rPr>
            </w:pPr>
            <w:r>
              <w:rPr>
                <w:rFonts w:ascii="Times New Roman" w:hAnsi="Times New Roman" w:eastAsia="仿宋" w:cs="Times New Roman"/>
                <w:sz w:val="24"/>
              </w:rPr>
              <w:t>•问答环节</w:t>
            </w:r>
          </w:p>
          <w:p w14:paraId="1B23F60D">
            <w:pPr>
              <w:spacing w:after="40"/>
              <w:contextualSpacing/>
              <w:rPr>
                <w:rFonts w:ascii="Times New Roman" w:hAnsi="Times New Roman" w:eastAsia="仿宋" w:cs="Times New Roman"/>
                <w:i/>
                <w:sz w:val="24"/>
              </w:rPr>
            </w:pPr>
            <w:r>
              <w:rPr>
                <w:rFonts w:ascii="Times New Roman" w:hAnsi="Times New Roman" w:eastAsia="仿宋" w:cs="Times New Roman"/>
                <w:i/>
                <w:sz w:val="24"/>
              </w:rPr>
              <w:t xml:space="preserve">  Q&amp;A</w:t>
            </w:r>
          </w:p>
          <w:p w14:paraId="59969CC7">
            <w:pPr>
              <w:spacing w:after="40"/>
              <w:contextualSpacing/>
              <w:rPr>
                <w:rFonts w:ascii="Times New Roman" w:hAnsi="Times New Roman" w:eastAsia="仿宋" w:cs="Times New Roman"/>
                <w:i/>
                <w:sz w:val="24"/>
              </w:rPr>
            </w:pPr>
          </w:p>
          <w:p w14:paraId="7B523EEE">
            <w:pPr>
              <w:contextualSpacing/>
              <w:rPr>
                <w:rFonts w:ascii="Times New Roman" w:hAnsi="Times New Roman" w:eastAsia="仿宋" w:cs="Times New Roman"/>
                <w:b/>
                <w:bCs/>
                <w:sz w:val="24"/>
              </w:rPr>
            </w:pPr>
            <w:r>
              <w:rPr>
                <w:rFonts w:hint="eastAsia" w:ascii="Times New Roman" w:hAnsi="Times New Roman" w:eastAsia="仿宋" w:cs="Times New Roman"/>
                <w:b/>
                <w:bCs/>
                <w:sz w:val="24"/>
              </w:rPr>
              <w:t>粤港澳大湾区</w:t>
            </w:r>
            <w:r>
              <w:rPr>
                <w:rFonts w:hint="eastAsia" w:ascii="Times New Roman" w:hAnsi="Times New Roman" w:eastAsia="仿宋" w:cs="Times New Roman"/>
                <w:b/>
                <w:bCs/>
                <w:sz w:val="24"/>
                <w:lang w:eastAsia="zh-CN"/>
              </w:rPr>
              <w:t>（</w:t>
            </w:r>
            <w:r>
              <w:rPr>
                <w:rFonts w:hint="eastAsia" w:ascii="Times New Roman" w:hAnsi="Times New Roman" w:eastAsia="仿宋" w:cs="Times New Roman"/>
                <w:b/>
                <w:bCs/>
                <w:sz w:val="24"/>
                <w:lang w:val="en-US" w:eastAsia="zh-CN"/>
              </w:rPr>
              <w:t>横琴</w:t>
            </w:r>
            <w:r>
              <w:rPr>
                <w:rFonts w:hint="eastAsia" w:ascii="Times New Roman" w:hAnsi="Times New Roman" w:eastAsia="仿宋" w:cs="Times New Roman"/>
                <w:b/>
                <w:bCs/>
                <w:sz w:val="24"/>
                <w:lang w:eastAsia="zh-CN"/>
              </w:rPr>
              <w:t>）</w:t>
            </w:r>
            <w:r>
              <w:rPr>
                <w:rFonts w:hint="eastAsia" w:ascii="Times New Roman" w:hAnsi="Times New Roman" w:eastAsia="仿宋" w:cs="Times New Roman"/>
                <w:b/>
                <w:bCs/>
                <w:sz w:val="24"/>
              </w:rPr>
              <w:t>电力发展合作组织成立仪式</w:t>
            </w:r>
          </w:p>
          <w:p w14:paraId="1D4535B0">
            <w:pPr>
              <w:spacing w:after="40"/>
              <w:contextualSpacing/>
              <w:rPr>
                <w:rFonts w:ascii="Times New Roman" w:hAnsi="Times New Roman" w:eastAsia="仿宋" w:cs="Times New Roman"/>
                <w:i/>
                <w:sz w:val="24"/>
              </w:rPr>
            </w:pPr>
            <w:r>
              <w:rPr>
                <w:rFonts w:ascii="Times New Roman" w:hAnsi="Times New Roman" w:eastAsia="仿宋" w:cs="Times New Roman"/>
                <w:i/>
                <w:sz w:val="24"/>
              </w:rPr>
              <w:t xml:space="preserve">Establishment Ceremony of the Federation of Electric Power Development and Cooperation Organization for the GBA </w:t>
            </w:r>
            <w:r>
              <w:rPr>
                <w:rFonts w:hint="eastAsia" w:ascii="Times New Roman" w:hAnsi="Times New Roman" w:eastAsia="仿宋" w:cs="Times New Roman"/>
                <w:i/>
                <w:sz w:val="24"/>
                <w:lang w:val="en-US" w:eastAsia="zh-CN"/>
              </w:rPr>
              <w:t>(</w:t>
            </w:r>
            <w:r>
              <w:rPr>
                <w:rFonts w:ascii="Times New Roman" w:hAnsi="Times New Roman" w:eastAsia="仿宋" w:cs="Times New Roman"/>
                <w:i/>
                <w:sz w:val="24"/>
              </w:rPr>
              <w:t>Hengqin)</w:t>
            </w:r>
          </w:p>
          <w:p w14:paraId="6D5BCD1A">
            <w:pPr>
              <w:spacing w:after="40"/>
              <w:contextualSpacing/>
              <w:rPr>
                <w:rFonts w:ascii="Times New Roman" w:hAnsi="Times New Roman" w:eastAsia="仿宋" w:cs="Times New Roman"/>
                <w:i/>
                <w:sz w:val="24"/>
              </w:rPr>
            </w:pPr>
          </w:p>
          <w:p w14:paraId="3B8D2569">
            <w:pPr>
              <w:spacing w:after="40"/>
              <w:contextualSpacing/>
              <w:rPr>
                <w:rFonts w:ascii="Times New Roman" w:hAnsi="Times New Roman" w:eastAsia="仿宋" w:cs="Times New Roman"/>
                <w:sz w:val="24"/>
              </w:rPr>
            </w:pPr>
          </w:p>
        </w:tc>
      </w:tr>
      <w:tr w14:paraId="0E08043B">
        <w:tblPrEx>
          <w:tblCellMar>
            <w:top w:w="0" w:type="dxa"/>
            <w:left w:w="108" w:type="dxa"/>
            <w:bottom w:w="0" w:type="dxa"/>
            <w:right w:w="108" w:type="dxa"/>
          </w:tblCellMar>
        </w:tblPrEx>
        <w:trPr>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41E199B9">
            <w:pPr>
              <w:spacing w:after="20"/>
              <w:contextualSpacing/>
              <w:rPr>
                <w:rFonts w:ascii="Times New Roman" w:hAnsi="Times New Roman" w:eastAsia="仿宋" w:cs="Times New Roman"/>
                <w:b/>
                <w:color w:val="123456"/>
                <w:sz w:val="24"/>
              </w:rPr>
            </w:pPr>
            <w:r>
              <w:rPr>
                <w:rFonts w:ascii="Times New Roman" w:hAnsi="Times New Roman" w:eastAsia="仿宋" w:cs="Times New Roman"/>
                <w:b/>
                <w:color w:val="123456"/>
                <w:sz w:val="24"/>
              </w:rPr>
              <w:t>1</w:t>
            </w:r>
            <w:r>
              <w:rPr>
                <w:rFonts w:hint="eastAsia" w:ascii="Times New Roman" w:hAnsi="Times New Roman" w:eastAsia="仿宋" w:cs="Times New Roman"/>
                <w:b/>
                <w:color w:val="123456"/>
                <w:sz w:val="24"/>
              </w:rPr>
              <w:t>5</w:t>
            </w:r>
            <w:r>
              <w:rPr>
                <w:rFonts w:ascii="Times New Roman" w:hAnsi="Times New Roman" w:eastAsia="仿宋" w:cs="Times New Roman"/>
                <w:b/>
                <w:color w:val="123456"/>
                <w:sz w:val="24"/>
              </w:rPr>
              <w:t>:</w:t>
            </w:r>
            <w:r>
              <w:rPr>
                <w:rFonts w:hint="eastAsia" w:ascii="Times New Roman" w:hAnsi="Times New Roman" w:eastAsia="仿宋" w:cs="Times New Roman"/>
                <w:b/>
                <w:color w:val="123456"/>
                <w:sz w:val="24"/>
              </w:rPr>
              <w:t>3</w:t>
            </w:r>
            <w:r>
              <w:rPr>
                <w:rFonts w:ascii="Times New Roman" w:hAnsi="Times New Roman" w:eastAsia="仿宋" w:cs="Times New Roman"/>
                <w:b/>
                <w:color w:val="123456"/>
                <w:sz w:val="24"/>
              </w:rPr>
              <w:t>0–1</w:t>
            </w:r>
            <w:r>
              <w:rPr>
                <w:rFonts w:hint="eastAsia" w:ascii="Times New Roman" w:hAnsi="Times New Roman" w:eastAsia="仿宋" w:cs="Times New Roman"/>
                <w:b/>
                <w:color w:val="123456"/>
                <w:sz w:val="24"/>
              </w:rPr>
              <w:t>6</w:t>
            </w:r>
            <w:r>
              <w:rPr>
                <w:rFonts w:ascii="Times New Roman" w:hAnsi="Times New Roman" w:eastAsia="仿宋" w:cs="Times New Roman"/>
                <w:b/>
                <w:color w:val="123456"/>
                <w:sz w:val="24"/>
              </w:rPr>
              <w:t>:</w:t>
            </w:r>
            <w:r>
              <w:rPr>
                <w:rFonts w:hint="eastAsia" w:ascii="Times New Roman" w:hAnsi="Times New Roman" w:eastAsia="仿宋" w:cs="Times New Roman"/>
                <w:b/>
                <w:color w:val="123456"/>
                <w:sz w:val="24"/>
              </w:rPr>
              <w:t>0</w:t>
            </w:r>
            <w:r>
              <w:rPr>
                <w:rFonts w:ascii="Times New Roman" w:hAnsi="Times New Roman" w:eastAsia="仿宋" w:cs="Times New Roman"/>
                <w:b/>
                <w:color w:val="123456"/>
                <w:sz w:val="24"/>
              </w:rPr>
              <w:t>0</w:t>
            </w:r>
          </w:p>
        </w:tc>
        <w:tc>
          <w:tcPr>
            <w:tcW w:w="8108" w:type="dxa"/>
            <w:tcBorders>
              <w:top w:val="single" w:color="DDE6EF" w:sz="6" w:space="0"/>
              <w:left w:val="single" w:color="DDE6EF" w:sz="6" w:space="0"/>
              <w:bottom w:val="single" w:color="DDE6EF" w:sz="6" w:space="0"/>
              <w:right w:val="single" w:color="DDE6EF" w:sz="6" w:space="0"/>
            </w:tcBorders>
          </w:tcPr>
          <w:p w14:paraId="06D31BC3">
            <w:pPr>
              <w:contextualSpacing/>
              <w:rPr>
                <w:rFonts w:ascii="Times New Roman" w:hAnsi="Times New Roman" w:eastAsia="仿宋" w:cs="Times New Roman"/>
                <w:sz w:val="24"/>
              </w:rPr>
            </w:pPr>
            <w:r>
              <w:rPr>
                <w:rFonts w:ascii="Times New Roman" w:hAnsi="Times New Roman" w:eastAsia="仿宋" w:cs="Times New Roman"/>
                <w:color w:val="232323"/>
                <w:sz w:val="24"/>
              </w:rPr>
              <w:t>茶歇</w:t>
            </w:r>
          </w:p>
          <w:p w14:paraId="6BDCBB3D">
            <w:pPr>
              <w:contextualSpacing/>
              <w:rPr>
                <w:rFonts w:ascii="Times New Roman" w:hAnsi="Times New Roman" w:eastAsia="仿宋" w:cs="Times New Roman"/>
                <w:b/>
                <w:color w:val="123456"/>
                <w:sz w:val="24"/>
              </w:rPr>
            </w:pPr>
            <w:r>
              <w:rPr>
                <w:rFonts w:ascii="Times New Roman" w:hAnsi="Times New Roman" w:eastAsia="仿宋" w:cs="Times New Roman"/>
                <w:i/>
                <w:sz w:val="24"/>
              </w:rPr>
              <w:t>Tea Break</w:t>
            </w:r>
          </w:p>
        </w:tc>
      </w:tr>
      <w:tr w14:paraId="27611AC2">
        <w:tblPrEx>
          <w:tblCellMar>
            <w:top w:w="0" w:type="dxa"/>
            <w:left w:w="108" w:type="dxa"/>
            <w:bottom w:w="0" w:type="dxa"/>
            <w:right w:w="108" w:type="dxa"/>
          </w:tblCellMar>
        </w:tblPrEx>
        <w:trPr>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649702A7">
            <w:pPr>
              <w:spacing w:after="20"/>
              <w:contextualSpacing/>
              <w:rPr>
                <w:rFonts w:ascii="Times New Roman" w:hAnsi="Times New Roman" w:eastAsia="仿宋" w:cs="Times New Roman"/>
                <w:b/>
                <w:color w:val="123456"/>
                <w:sz w:val="24"/>
              </w:rPr>
            </w:pPr>
            <w:r>
              <w:rPr>
                <w:rFonts w:ascii="Times New Roman" w:hAnsi="Times New Roman" w:eastAsia="仿宋" w:cs="Times New Roman"/>
                <w:b/>
                <w:color w:val="123456"/>
                <w:sz w:val="24"/>
              </w:rPr>
              <w:t>16:</w:t>
            </w:r>
            <w:r>
              <w:rPr>
                <w:rFonts w:hint="eastAsia" w:ascii="Times New Roman" w:hAnsi="Times New Roman" w:eastAsia="仿宋" w:cs="Times New Roman"/>
                <w:b/>
                <w:color w:val="123456"/>
                <w:sz w:val="24"/>
              </w:rPr>
              <w:t>0</w:t>
            </w:r>
            <w:r>
              <w:rPr>
                <w:rFonts w:ascii="Times New Roman" w:hAnsi="Times New Roman" w:eastAsia="仿宋" w:cs="Times New Roman"/>
                <w:b/>
                <w:color w:val="123456"/>
                <w:sz w:val="24"/>
              </w:rPr>
              <w:t>0–17:30</w:t>
            </w:r>
          </w:p>
        </w:tc>
        <w:tc>
          <w:tcPr>
            <w:tcW w:w="8108" w:type="dxa"/>
            <w:tcBorders>
              <w:top w:val="single" w:color="DDE6EF" w:sz="6" w:space="0"/>
              <w:left w:val="single" w:color="DDE6EF" w:sz="6" w:space="0"/>
              <w:bottom w:val="single" w:color="DDE6EF" w:sz="6" w:space="0"/>
              <w:right w:val="single" w:color="DDE6EF" w:sz="6" w:space="0"/>
            </w:tcBorders>
          </w:tcPr>
          <w:p w14:paraId="104DBBDA">
            <w:pPr>
              <w:contextualSpacing/>
              <w:rPr>
                <w:rFonts w:ascii="Times New Roman" w:hAnsi="Times New Roman" w:eastAsia="仿宋" w:cs="Times New Roman"/>
                <w:sz w:val="24"/>
              </w:rPr>
            </w:pPr>
            <w:r>
              <w:rPr>
                <w:rFonts w:ascii="Times New Roman" w:hAnsi="Times New Roman" w:eastAsia="仿宋" w:cs="Times New Roman"/>
                <w:b/>
                <w:color w:val="123456"/>
                <w:sz w:val="24"/>
              </w:rPr>
              <w:t>圆桌对话：</w:t>
            </w:r>
            <w:r>
              <w:rPr>
                <w:rFonts w:ascii="Times New Roman" w:hAnsi="Times New Roman" w:eastAsia="仿宋" w:cs="Times New Roman"/>
                <w:b/>
                <w:bCs/>
                <w:color w:val="123456"/>
                <w:sz w:val="24"/>
              </w:rPr>
              <w:t>全球湾区新能源产业发展的实践探索与未来展望</w:t>
            </w:r>
          </w:p>
          <w:p w14:paraId="112C655A">
            <w:pPr>
              <w:contextualSpacing/>
              <w:rPr>
                <w:rFonts w:ascii="Times New Roman" w:hAnsi="Times New Roman" w:eastAsia="仿宋" w:cs="Times New Roman"/>
                <w:sz w:val="24"/>
              </w:rPr>
            </w:pPr>
            <w:r>
              <w:rPr>
                <w:rFonts w:ascii="Times New Roman" w:hAnsi="Times New Roman" w:eastAsia="仿宋" w:cs="Times New Roman"/>
                <w:b/>
                <w:i/>
                <w:color w:val="B78B3A"/>
                <w:sz w:val="24"/>
              </w:rPr>
              <w:t xml:space="preserve">Roundtable Dialogue: Practice and Future Prospects of </w:t>
            </w:r>
            <w:r>
              <w:rPr>
                <w:rFonts w:hint="eastAsia" w:ascii="Times New Roman" w:hAnsi="Times New Roman" w:eastAsia="仿宋" w:cs="Times New Roman"/>
                <w:b/>
                <w:i/>
                <w:color w:val="B78B3A"/>
                <w:sz w:val="24"/>
              </w:rPr>
              <w:t>New Energy</w:t>
            </w:r>
            <w:r>
              <w:rPr>
                <w:rFonts w:ascii="Times New Roman" w:hAnsi="Times New Roman" w:eastAsia="仿宋" w:cs="Times New Roman"/>
                <w:b/>
                <w:i/>
                <w:color w:val="B78B3A"/>
                <w:sz w:val="24"/>
              </w:rPr>
              <w:t xml:space="preserve"> Development in Global Bay Areas</w:t>
            </w:r>
          </w:p>
          <w:p w14:paraId="6F38E849">
            <w:pPr>
              <w:contextualSpacing/>
              <w:rPr>
                <w:rFonts w:ascii="Courier New" w:hAnsi="Courier New" w:eastAsia="仿宋" w:cs="Courier New"/>
                <w:color w:val="232323"/>
                <w:sz w:val="24"/>
              </w:rPr>
            </w:pPr>
            <w:r>
              <w:rPr>
                <w:rFonts w:ascii="Times New Roman" w:hAnsi="Times New Roman" w:eastAsia="仿宋" w:cs="Times New Roman"/>
                <w:color w:val="232323"/>
                <w:sz w:val="24"/>
              </w:rPr>
              <w:t>•主持人：</w:t>
            </w:r>
            <w:r>
              <w:rPr>
                <w:rFonts w:ascii="Times New Roman" w:hAnsi="Times New Roman" w:eastAsia="仿宋" w:cs="Times New Roman"/>
                <w:b/>
                <w:bCs/>
                <w:sz w:val="24"/>
              </w:rPr>
              <w:t>Sean Randolph</w:t>
            </w:r>
            <w:r>
              <w:rPr>
                <w:rFonts w:ascii="仿宋" w:hAnsi="仿宋" w:eastAsia="仿宋" w:cs="Arial"/>
                <w:color w:val="232323"/>
                <w:sz w:val="24"/>
              </w:rPr>
              <w:t>，旧金山湾区委员会经济研究所高级主任</w:t>
            </w:r>
          </w:p>
          <w:p w14:paraId="75343A5E">
            <w:pPr>
              <w:contextualSpacing/>
              <w:rPr>
                <w:rFonts w:ascii="Times New Roman" w:hAnsi="Times New Roman" w:eastAsia="仿宋" w:cs="Times New Roman"/>
                <w:iCs/>
                <w:sz w:val="24"/>
              </w:rPr>
            </w:pPr>
            <w:r>
              <w:rPr>
                <w:rFonts w:ascii="Times New Roman" w:hAnsi="Times New Roman" w:eastAsia="仿宋" w:cs="Times New Roman"/>
                <w:i/>
                <w:sz w:val="24"/>
              </w:rPr>
              <w:t>Moderator:</w:t>
            </w:r>
            <w:r>
              <w:rPr>
                <w:rFonts w:hint="eastAsia" w:ascii="Times New Roman" w:hAnsi="Times New Roman" w:eastAsia="仿宋" w:cs="Times New Roman"/>
                <w:i/>
                <w:sz w:val="24"/>
              </w:rPr>
              <w:t xml:space="preserve"> </w:t>
            </w:r>
            <w:r>
              <w:rPr>
                <w:rFonts w:ascii="Times New Roman" w:hAnsi="Times New Roman" w:eastAsia="仿宋" w:cs="Times New Roman"/>
                <w:b/>
                <w:bCs/>
                <w:i/>
                <w:sz w:val="24"/>
              </w:rPr>
              <w:t>Sean Randolph</w:t>
            </w:r>
            <w:r>
              <w:rPr>
                <w:rFonts w:ascii="Times New Roman" w:hAnsi="Times New Roman" w:eastAsia="仿宋" w:cs="Times New Roman"/>
                <w:iCs/>
                <w:sz w:val="24"/>
              </w:rPr>
              <w:t>, Ph.D., Senior Director, Bay Area Council Economic Institute</w:t>
            </w:r>
          </w:p>
          <w:p w14:paraId="6FB0201B">
            <w:pPr>
              <w:contextualSpacing/>
              <w:rPr>
                <w:rFonts w:ascii="Times New Roman" w:hAnsi="Times New Roman" w:eastAsia="仿宋" w:cs="Times New Roman"/>
                <w:b/>
                <w:bCs/>
                <w:sz w:val="24"/>
              </w:rPr>
            </w:pPr>
          </w:p>
          <w:p w14:paraId="52CCA4AB">
            <w:pPr>
              <w:contextualSpacing/>
              <w:rPr>
                <w:rFonts w:ascii="Times New Roman" w:hAnsi="Times New Roman" w:eastAsia="仿宋" w:cs="Times New Roman"/>
                <w:sz w:val="24"/>
                <w:u w:val="single"/>
              </w:rPr>
            </w:pPr>
            <w:r>
              <w:rPr>
                <w:rFonts w:ascii="Times New Roman" w:hAnsi="Times New Roman" w:eastAsia="仿宋" w:cs="Times New Roman"/>
                <w:color w:val="232323"/>
                <w:sz w:val="24"/>
                <w:u w:val="single"/>
              </w:rPr>
              <w:t>对话嘉宾：</w:t>
            </w:r>
          </w:p>
          <w:p w14:paraId="0FD60D84">
            <w:pPr>
              <w:contextualSpacing/>
              <w:rPr>
                <w:rFonts w:ascii="Times New Roman" w:hAnsi="Times New Roman" w:eastAsia="仿宋" w:cs="Times New Roman"/>
                <w:sz w:val="24"/>
                <w:u w:val="single"/>
              </w:rPr>
            </w:pPr>
            <w:r>
              <w:rPr>
                <w:rFonts w:ascii="Times New Roman" w:hAnsi="Times New Roman" w:eastAsia="仿宋" w:cs="Times New Roman"/>
                <w:i/>
                <w:sz w:val="24"/>
                <w:u w:val="single"/>
              </w:rPr>
              <w:t>Invited Discussants:</w:t>
            </w:r>
          </w:p>
          <w:p w14:paraId="21D128D1">
            <w:pPr>
              <w:contextualSpacing/>
              <w:rPr>
                <w:rFonts w:ascii="Times New Roman" w:hAnsi="Times New Roman" w:eastAsia="仿宋" w:cs="Times New Roman"/>
                <w:b/>
                <w:bCs/>
                <w:sz w:val="24"/>
              </w:rPr>
            </w:pPr>
            <w:r>
              <w:rPr>
                <w:rFonts w:ascii="Courier New" w:hAnsi="Courier New" w:eastAsia="仿宋" w:cs="Courier New"/>
                <w:color w:val="232323"/>
                <w:sz w:val="24"/>
              </w:rPr>
              <w:t>•</w:t>
            </w:r>
            <w:r>
              <w:rPr>
                <w:rFonts w:hint="eastAsia" w:ascii="Times New Roman" w:hAnsi="Times New Roman" w:eastAsia="仿宋" w:cs="Times New Roman"/>
                <w:b/>
                <w:bCs/>
                <w:sz w:val="24"/>
              </w:rPr>
              <w:t>汪际峰</w:t>
            </w:r>
            <w:r>
              <w:rPr>
                <w:rFonts w:hint="eastAsia" w:ascii="Times New Roman" w:hAnsi="Times New Roman" w:eastAsia="仿宋" w:cs="Times New Roman"/>
                <w:sz w:val="24"/>
              </w:rPr>
              <w:t>，南方电网公司原总工程师、原专家委员会主任委员，粤港澳大湾区电力发展合作组织理事长</w:t>
            </w:r>
          </w:p>
          <w:p w14:paraId="7017A5AD">
            <w:pPr>
              <w:contextualSpacing/>
              <w:rPr>
                <w:rFonts w:ascii="Times New Roman" w:hAnsi="Times New Roman" w:eastAsia="仿宋" w:cs="Times New Roman"/>
                <w:sz w:val="24"/>
              </w:rPr>
            </w:pPr>
            <w:r>
              <w:rPr>
                <w:rFonts w:ascii="Times New Roman" w:hAnsi="Times New Roman" w:eastAsia="仿宋" w:cs="Times New Roman"/>
                <w:b/>
                <w:bCs/>
                <w:i/>
                <w:iCs/>
                <w:sz w:val="24"/>
              </w:rPr>
              <w:t>Wang Jifeng</w:t>
            </w:r>
            <w:r>
              <w:rPr>
                <w:rFonts w:ascii="Times New Roman" w:hAnsi="Times New Roman" w:eastAsia="仿宋" w:cs="Times New Roman"/>
                <w:sz w:val="24"/>
              </w:rPr>
              <w:t>,</w:t>
            </w:r>
            <w:r>
              <w:rPr>
                <w:rFonts w:ascii="Times New Roman" w:hAnsi="Times New Roman" w:eastAsia="仿宋" w:cs="Times New Roman"/>
                <w:b/>
                <w:bCs/>
                <w:i/>
                <w:iCs/>
                <w:sz w:val="24"/>
              </w:rPr>
              <w:t xml:space="preserve"> </w:t>
            </w:r>
            <w:r>
              <w:rPr>
                <w:rFonts w:hint="eastAsia" w:ascii="Times New Roman" w:hAnsi="Times New Roman" w:eastAsia="仿宋" w:cs="Times New Roman"/>
                <w:sz w:val="24"/>
              </w:rPr>
              <w:t>F</w:t>
            </w:r>
            <w:r>
              <w:rPr>
                <w:rFonts w:ascii="Times New Roman" w:hAnsi="Times New Roman" w:eastAsia="仿宋" w:cs="Times New Roman"/>
                <w:sz w:val="24"/>
              </w:rPr>
              <w:t>ormer Chief Engineer</w:t>
            </w:r>
            <w:r>
              <w:rPr>
                <w:rFonts w:hint="eastAsia" w:ascii="Times New Roman" w:hAnsi="Times New Roman" w:eastAsia="仿宋" w:cs="Times New Roman"/>
                <w:sz w:val="24"/>
              </w:rPr>
              <w:t xml:space="preserve">, </w:t>
            </w:r>
            <w:r>
              <w:rPr>
                <w:rFonts w:ascii="Times New Roman" w:hAnsi="Times New Roman" w:eastAsia="仿宋" w:cs="Times New Roman"/>
                <w:sz w:val="24"/>
              </w:rPr>
              <w:t>Former Chairman</w:t>
            </w:r>
            <w:r>
              <w:rPr>
                <w:rFonts w:hint="eastAsia" w:ascii="Times New Roman" w:hAnsi="Times New Roman" w:eastAsia="仿宋" w:cs="Times New Roman"/>
                <w:sz w:val="24"/>
              </w:rPr>
              <w:t xml:space="preserve">, </w:t>
            </w:r>
            <w:r>
              <w:rPr>
                <w:rFonts w:ascii="Times New Roman" w:hAnsi="Times New Roman" w:eastAsia="仿宋" w:cs="Times New Roman"/>
                <w:sz w:val="24"/>
              </w:rPr>
              <w:t>Expert Committee of China Southern Power Grid Company, Chairman of the Guangdong-Hong Kong-Macao Greater Bay Area Power Development Cooperation Organization</w:t>
            </w:r>
          </w:p>
          <w:p w14:paraId="65F0981F">
            <w:pPr>
              <w:contextualSpacing/>
              <w:rPr>
                <w:rFonts w:ascii="Times New Roman" w:hAnsi="Times New Roman" w:eastAsia="仿宋" w:cs="Times New Roman"/>
                <w:sz w:val="24"/>
              </w:rPr>
            </w:pPr>
          </w:p>
          <w:p w14:paraId="5A08CF87">
            <w:pPr>
              <w:contextualSpacing/>
              <w:rPr>
                <w:rFonts w:ascii="Times New Roman" w:hAnsi="Times New Roman" w:eastAsia="仿宋" w:cs="Times New Roman"/>
                <w:sz w:val="24"/>
              </w:rPr>
            </w:pPr>
            <w:r>
              <w:rPr>
                <w:rFonts w:ascii="Times New Roman" w:hAnsi="Times New Roman" w:eastAsia="仿宋" w:cs="Times New Roman"/>
                <w:color w:val="232323"/>
                <w:sz w:val="24"/>
              </w:rPr>
              <w:t>•</w:t>
            </w:r>
            <w:r>
              <w:rPr>
                <w:rFonts w:ascii="Times New Roman" w:hAnsi="Times New Roman" w:eastAsia="仿宋" w:cs="Times New Roman"/>
                <w:b/>
                <w:bCs/>
                <w:color w:val="232323"/>
                <w:sz w:val="24"/>
              </w:rPr>
              <w:t>马骏</w:t>
            </w:r>
            <w:r>
              <w:rPr>
                <w:rFonts w:ascii="Times New Roman" w:hAnsi="Times New Roman" w:eastAsia="仿宋" w:cs="Times New Roman"/>
                <w:color w:val="232323"/>
                <w:sz w:val="24"/>
              </w:rPr>
              <w:t>，北京绿色金融与可持续发展研究院院长</w:t>
            </w:r>
            <w:r>
              <w:rPr>
                <w:rFonts w:hint="eastAsia" w:ascii="Times New Roman" w:hAnsi="Times New Roman" w:eastAsia="仿宋" w:cs="Times New Roman"/>
                <w:color w:val="232323"/>
                <w:sz w:val="24"/>
              </w:rPr>
              <w:t>，</w:t>
            </w:r>
            <w:r>
              <w:rPr>
                <w:rFonts w:ascii="Times New Roman" w:hAnsi="Times New Roman" w:eastAsia="仿宋" w:cs="Times New Roman"/>
                <w:color w:val="232323"/>
                <w:sz w:val="24"/>
              </w:rPr>
              <w:t>中国金融学会绿色金融专业委员会主任</w:t>
            </w:r>
          </w:p>
          <w:p w14:paraId="1F0E47F6">
            <w:pPr>
              <w:contextualSpacing/>
              <w:rPr>
                <w:rFonts w:ascii="Times New Roman" w:hAnsi="Times New Roman" w:eastAsia="仿宋" w:cs="Times New Roman"/>
                <w:iCs/>
                <w:sz w:val="24"/>
              </w:rPr>
            </w:pPr>
            <w:r>
              <w:rPr>
                <w:rFonts w:ascii="Times New Roman" w:hAnsi="Times New Roman" w:eastAsia="仿宋" w:cs="Times New Roman"/>
                <w:b/>
                <w:bCs/>
                <w:i/>
                <w:sz w:val="24"/>
              </w:rPr>
              <w:t>Ma Jun</w:t>
            </w:r>
            <w:r>
              <w:rPr>
                <w:rFonts w:ascii="Times New Roman" w:hAnsi="Times New Roman" w:eastAsia="仿宋" w:cs="Times New Roman"/>
                <w:iCs/>
                <w:sz w:val="24"/>
              </w:rPr>
              <w:t>,</w:t>
            </w:r>
            <w:r>
              <w:rPr>
                <w:rFonts w:ascii="Times New Roman" w:hAnsi="Times New Roman" w:eastAsia="仿宋" w:cs="Times New Roman"/>
                <w:i/>
                <w:sz w:val="24"/>
              </w:rPr>
              <w:t xml:space="preserve"> </w:t>
            </w:r>
            <w:r>
              <w:rPr>
                <w:rFonts w:ascii="Times New Roman" w:hAnsi="Times New Roman" w:eastAsia="仿宋" w:cs="Times New Roman"/>
                <w:iCs/>
                <w:sz w:val="24"/>
              </w:rPr>
              <w:t>Ph.D., President, Beijing Institute of Finance and Sustainability, Chair, Green Finance Committee, China Society for Finance and Banking</w:t>
            </w:r>
          </w:p>
          <w:p w14:paraId="742F8337">
            <w:pPr>
              <w:contextualSpacing/>
              <w:rPr>
                <w:rFonts w:ascii="Times New Roman" w:hAnsi="Times New Roman" w:eastAsia="仿宋" w:cs="Times New Roman"/>
                <w:b/>
                <w:bCs/>
                <w:sz w:val="24"/>
              </w:rPr>
            </w:pPr>
          </w:p>
          <w:p w14:paraId="5DC9DA93">
            <w:pPr>
              <w:contextualSpacing/>
              <w:rPr>
                <w:rFonts w:ascii="Times New Roman" w:hAnsi="Times New Roman" w:eastAsia="仿宋" w:cs="Times New Roman"/>
                <w:sz w:val="24"/>
              </w:rPr>
            </w:pPr>
            <w:r>
              <w:rPr>
                <w:rFonts w:ascii="Times New Roman" w:hAnsi="Times New Roman" w:eastAsia="仿宋" w:cs="Times New Roman"/>
                <w:sz w:val="24"/>
              </w:rPr>
              <w:t>•</w:t>
            </w:r>
            <w:r>
              <w:rPr>
                <w:rFonts w:ascii="Times New Roman" w:hAnsi="Times New Roman" w:eastAsia="仿宋" w:cs="Times New Roman"/>
                <w:b/>
                <w:bCs/>
                <w:sz w:val="24"/>
              </w:rPr>
              <w:t>岳宗斌</w:t>
            </w:r>
            <w:r>
              <w:rPr>
                <w:rFonts w:hint="eastAsia" w:ascii="Times New Roman" w:hAnsi="Times New Roman" w:eastAsia="仿宋" w:cs="Times New Roman"/>
                <w:sz w:val="24"/>
              </w:rPr>
              <w:t>，</w:t>
            </w:r>
            <w:r>
              <w:rPr>
                <w:rFonts w:ascii="Times New Roman" w:hAnsi="Times New Roman" w:eastAsia="仿宋" w:cs="Times New Roman"/>
                <w:sz w:val="24"/>
              </w:rPr>
              <w:t>澳门电力股份有限公司执行委员会首席顾问</w:t>
            </w:r>
          </w:p>
          <w:p w14:paraId="23D33483">
            <w:pPr>
              <w:contextualSpacing/>
              <w:rPr>
                <w:rFonts w:ascii="Times New Roman" w:hAnsi="Times New Roman" w:eastAsia="仿宋" w:cs="Times New Roman"/>
                <w:sz w:val="24"/>
              </w:rPr>
            </w:pPr>
            <w:r>
              <w:rPr>
                <w:rFonts w:ascii="Times New Roman" w:hAnsi="Times New Roman" w:eastAsia="仿宋" w:cs="Times New Roman"/>
                <w:b/>
                <w:bCs/>
                <w:i/>
                <w:iCs/>
                <w:sz w:val="24"/>
              </w:rPr>
              <w:t>Benjamin Yue</w:t>
            </w:r>
            <w:r>
              <w:rPr>
                <w:rFonts w:ascii="Times New Roman" w:hAnsi="Times New Roman" w:eastAsia="仿宋" w:cs="Times New Roman"/>
                <w:sz w:val="24"/>
              </w:rPr>
              <w:t xml:space="preserve">, </w:t>
            </w:r>
            <w:r>
              <w:rPr>
                <w:rFonts w:ascii="Times New Roman" w:hAnsi="Times New Roman" w:eastAsia="仿宋" w:cs="Times New Roman"/>
                <w:iCs/>
                <w:sz w:val="24"/>
              </w:rPr>
              <w:t>Ph.D.,</w:t>
            </w:r>
            <w:r>
              <w:rPr>
                <w:rFonts w:hint="eastAsia" w:ascii="Times New Roman" w:hAnsi="Times New Roman" w:eastAsia="仿宋" w:cs="Times New Roman"/>
                <w:iCs/>
                <w:sz w:val="24"/>
              </w:rPr>
              <w:t xml:space="preserve"> </w:t>
            </w:r>
            <w:r>
              <w:rPr>
                <w:rFonts w:ascii="Times New Roman" w:hAnsi="Times New Roman" w:eastAsia="仿宋" w:cs="Times New Roman"/>
                <w:sz w:val="24"/>
              </w:rPr>
              <w:t>Principal Advisor</w:t>
            </w:r>
            <w:r>
              <w:rPr>
                <w:rFonts w:hint="eastAsia" w:ascii="Times New Roman" w:hAnsi="Times New Roman" w:eastAsia="仿宋" w:cs="Times New Roman"/>
                <w:sz w:val="24"/>
              </w:rPr>
              <w:t xml:space="preserve">, </w:t>
            </w:r>
            <w:r>
              <w:rPr>
                <w:rFonts w:ascii="Times New Roman" w:hAnsi="Times New Roman" w:eastAsia="仿宋" w:cs="Times New Roman"/>
                <w:sz w:val="24"/>
              </w:rPr>
              <w:t>Executive Committee</w:t>
            </w:r>
            <w:r>
              <w:rPr>
                <w:rFonts w:hint="eastAsia" w:ascii="Times New Roman" w:hAnsi="Times New Roman" w:eastAsia="仿宋" w:cs="Times New Roman"/>
                <w:sz w:val="24"/>
              </w:rPr>
              <w:t xml:space="preserve">, </w:t>
            </w:r>
            <w:r>
              <w:rPr>
                <w:rFonts w:ascii="Times New Roman" w:hAnsi="Times New Roman" w:eastAsia="仿宋" w:cs="Times New Roman"/>
                <w:sz w:val="24"/>
              </w:rPr>
              <w:t>Companhia de Electricidade de Macau S.A.</w:t>
            </w:r>
          </w:p>
          <w:p w14:paraId="1F251603">
            <w:pPr>
              <w:contextualSpacing/>
              <w:rPr>
                <w:rFonts w:ascii="Times New Roman" w:hAnsi="Times New Roman" w:eastAsia="仿宋" w:cs="Times New Roman"/>
                <w:sz w:val="24"/>
              </w:rPr>
            </w:pPr>
          </w:p>
          <w:p w14:paraId="6CCA25E9">
            <w:pPr>
              <w:contextualSpacing/>
              <w:rPr>
                <w:rFonts w:ascii="Times New Roman" w:hAnsi="Times New Roman" w:eastAsia="仿宋" w:cs="Times New Roman"/>
                <w:b/>
                <w:bCs/>
                <w:sz w:val="24"/>
              </w:rPr>
            </w:pPr>
            <w:r>
              <w:rPr>
                <w:rFonts w:ascii="Times New Roman" w:hAnsi="Times New Roman" w:eastAsia="仿宋" w:cs="Times New Roman"/>
                <w:sz w:val="24"/>
              </w:rPr>
              <w:t>•</w:t>
            </w:r>
            <w:r>
              <w:rPr>
                <w:rFonts w:ascii="Times New Roman" w:hAnsi="Times New Roman" w:eastAsia="仿宋" w:cs="Times New Roman"/>
                <w:b/>
                <w:bCs/>
                <w:sz w:val="24"/>
              </w:rPr>
              <w:t>Mirza Sadaqat Huda</w:t>
            </w:r>
            <w:r>
              <w:rPr>
                <w:rFonts w:hint="eastAsia" w:ascii="Times New Roman" w:hAnsi="Times New Roman" w:eastAsia="仿宋" w:cs="Times New Roman"/>
                <w:sz w:val="24"/>
              </w:rPr>
              <w:t>，</w:t>
            </w:r>
            <w:r>
              <w:rPr>
                <w:rFonts w:ascii="Times New Roman" w:hAnsi="Times New Roman" w:eastAsia="仿宋" w:cs="Times New Roman"/>
                <w:sz w:val="24"/>
              </w:rPr>
              <w:t>ODI</w:t>
            </w:r>
            <w:r>
              <w:t xml:space="preserve"> </w:t>
            </w:r>
            <w:r>
              <w:rPr>
                <w:rFonts w:ascii="Times New Roman" w:hAnsi="Times New Roman" w:eastAsia="仿宋" w:cs="Times New Roman"/>
                <w:sz w:val="24"/>
              </w:rPr>
              <w:t>Global气候与可持续发展领域高级研究员，</w:t>
            </w:r>
            <w:r>
              <w:rPr>
                <w:rFonts w:hint="eastAsia" w:ascii="Times New Roman" w:hAnsi="Times New Roman" w:eastAsia="仿宋" w:cs="Times New Roman"/>
                <w:sz w:val="24"/>
              </w:rPr>
              <w:t>新加坡</w:t>
            </w:r>
            <w:r>
              <w:rPr>
                <w:rFonts w:ascii="Times New Roman" w:hAnsi="Times New Roman" w:eastAsia="仿宋" w:cs="Times New Roman"/>
                <w:sz w:val="24"/>
              </w:rPr>
              <w:t>尤索夫伊萨克东南亚研究所副研究员</w:t>
            </w:r>
          </w:p>
          <w:p w14:paraId="221D5E06">
            <w:pPr>
              <w:contextualSpacing/>
              <w:rPr>
                <w:rFonts w:ascii="Times New Roman" w:hAnsi="Times New Roman" w:eastAsia="仿宋" w:cs="Times New Roman"/>
                <w:sz w:val="24"/>
              </w:rPr>
            </w:pPr>
            <w:r>
              <w:rPr>
                <w:rFonts w:ascii="Times New Roman" w:hAnsi="Times New Roman" w:eastAsia="仿宋" w:cs="Times New Roman"/>
                <w:b/>
                <w:bCs/>
                <w:i/>
                <w:iCs/>
                <w:sz w:val="24"/>
              </w:rPr>
              <w:t>Mirza Sadaqat Huda</w:t>
            </w:r>
            <w:r>
              <w:rPr>
                <w:rFonts w:ascii="Times New Roman" w:hAnsi="Times New Roman" w:eastAsia="仿宋" w:cs="Times New Roman"/>
                <w:sz w:val="24"/>
              </w:rPr>
              <w:t xml:space="preserve">, </w:t>
            </w:r>
            <w:r>
              <w:rPr>
                <w:rFonts w:ascii="Times New Roman" w:hAnsi="Times New Roman" w:eastAsia="仿宋" w:cs="Times New Roman"/>
                <w:iCs/>
                <w:sz w:val="24"/>
              </w:rPr>
              <w:t xml:space="preserve">Ph.D., </w:t>
            </w:r>
            <w:r>
              <w:rPr>
                <w:rFonts w:ascii="Times New Roman" w:hAnsi="Times New Roman" w:eastAsia="仿宋" w:cs="Times New Roman"/>
                <w:sz w:val="24"/>
              </w:rPr>
              <w:t>Senior Research Fellow</w:t>
            </w:r>
            <w:r>
              <w:rPr>
                <w:rFonts w:hint="eastAsia" w:ascii="Times New Roman" w:hAnsi="Times New Roman" w:eastAsia="仿宋" w:cs="Times New Roman"/>
                <w:sz w:val="24"/>
              </w:rPr>
              <w:t>,</w:t>
            </w:r>
            <w:r>
              <w:rPr>
                <w:rFonts w:hint="eastAsia" w:ascii="Times New Roman" w:hAnsi="Times New Roman" w:eastAsia="仿宋" w:cs="Times New Roman"/>
                <w:b/>
                <w:bCs/>
                <w:sz w:val="24"/>
              </w:rPr>
              <w:t xml:space="preserve"> </w:t>
            </w:r>
            <w:r>
              <w:rPr>
                <w:rFonts w:ascii="Times New Roman" w:hAnsi="Times New Roman" w:eastAsia="仿宋" w:cs="Times New Roman"/>
                <w:sz w:val="24"/>
              </w:rPr>
              <w:t>Climate and Sustainability</w:t>
            </w:r>
            <w:r>
              <w:rPr>
                <w:rFonts w:hint="eastAsia" w:ascii="Times New Roman" w:hAnsi="Times New Roman" w:eastAsia="仿宋" w:cs="Times New Roman"/>
                <w:b/>
                <w:bCs/>
                <w:sz w:val="24"/>
              </w:rPr>
              <w:t xml:space="preserve">, </w:t>
            </w:r>
            <w:r>
              <w:rPr>
                <w:rFonts w:hint="eastAsia" w:ascii="Times New Roman" w:hAnsi="Times New Roman" w:eastAsia="仿宋" w:cs="Times New Roman"/>
                <w:sz w:val="24"/>
              </w:rPr>
              <w:t>ODI Global,</w:t>
            </w:r>
            <w:r>
              <w:rPr>
                <w:rFonts w:hint="eastAsia" w:ascii="Times New Roman" w:hAnsi="Times New Roman" w:eastAsia="仿宋" w:cs="Times New Roman"/>
                <w:b/>
                <w:bCs/>
                <w:sz w:val="24"/>
              </w:rPr>
              <w:t xml:space="preserve"> </w:t>
            </w:r>
            <w:r>
              <w:rPr>
                <w:rFonts w:ascii="Times New Roman" w:hAnsi="Times New Roman" w:eastAsia="仿宋" w:cs="Times New Roman"/>
                <w:sz w:val="24"/>
              </w:rPr>
              <w:t>Associate Fellow</w:t>
            </w:r>
            <w:r>
              <w:rPr>
                <w:rFonts w:hint="eastAsia" w:ascii="Times New Roman" w:hAnsi="Times New Roman" w:eastAsia="仿宋" w:cs="Times New Roman"/>
                <w:sz w:val="24"/>
              </w:rPr>
              <w:t xml:space="preserve">, </w:t>
            </w:r>
            <w:r>
              <w:rPr>
                <w:rFonts w:ascii="Times New Roman" w:hAnsi="Times New Roman" w:eastAsia="仿宋" w:cs="Times New Roman"/>
                <w:sz w:val="24"/>
              </w:rPr>
              <w:t>ISEAS-Yusof Ishak Institute</w:t>
            </w:r>
          </w:p>
          <w:p w14:paraId="5BACC1C1">
            <w:pPr>
              <w:contextualSpacing/>
              <w:rPr>
                <w:rFonts w:ascii="Times New Roman" w:hAnsi="Times New Roman" w:eastAsia="仿宋" w:cs="Times New Roman"/>
                <w:sz w:val="24"/>
              </w:rPr>
            </w:pPr>
          </w:p>
          <w:p w14:paraId="0D91DE16">
            <w:pPr>
              <w:contextualSpacing/>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b/>
                <w:bCs/>
                <w:sz w:val="24"/>
              </w:rPr>
              <w:t>张传卫</w:t>
            </w:r>
            <w:r>
              <w:rPr>
                <w:rFonts w:ascii="Times New Roman" w:hAnsi="Times New Roman" w:eastAsia="仿宋" w:cs="Times New Roman"/>
                <w:sz w:val="24"/>
              </w:rPr>
              <w:t>，</w:t>
            </w:r>
            <w:r>
              <w:rPr>
                <w:rFonts w:hint="eastAsia" w:ascii="Times New Roman" w:hAnsi="Times New Roman" w:eastAsia="仿宋" w:cs="Times New Roman"/>
                <w:sz w:val="24"/>
              </w:rPr>
              <w:t>明阳智慧能源集团股份公司董事长</w:t>
            </w:r>
          </w:p>
          <w:p w14:paraId="4A18FF8F">
            <w:pPr>
              <w:contextualSpacing/>
              <w:rPr>
                <w:rFonts w:ascii="Times New Roman" w:hAnsi="Times New Roman" w:eastAsia="仿宋" w:cs="Times New Roman"/>
                <w:sz w:val="24"/>
              </w:rPr>
            </w:pPr>
            <w:r>
              <w:rPr>
                <w:rFonts w:ascii="Times New Roman" w:hAnsi="Times New Roman" w:eastAsia="仿宋" w:cs="Times New Roman"/>
                <w:b/>
                <w:bCs/>
                <w:i/>
                <w:iCs/>
                <w:sz w:val="24"/>
              </w:rPr>
              <w:t>Zhang Chuanwei</w:t>
            </w:r>
            <w:r>
              <w:rPr>
                <w:rFonts w:ascii="Times New Roman" w:hAnsi="Times New Roman" w:eastAsia="仿宋" w:cs="Times New Roman"/>
                <w:sz w:val="24"/>
              </w:rPr>
              <w:t>, Chairman</w:t>
            </w:r>
            <w:r>
              <w:rPr>
                <w:rFonts w:hint="eastAsia" w:ascii="Times New Roman" w:hAnsi="Times New Roman" w:eastAsia="仿宋" w:cs="Times New Roman"/>
                <w:sz w:val="24"/>
              </w:rPr>
              <w:t>,</w:t>
            </w:r>
            <w:r>
              <w:rPr>
                <w:rFonts w:ascii="Times New Roman" w:hAnsi="Times New Roman" w:eastAsia="仿宋" w:cs="Times New Roman"/>
                <w:sz w:val="24"/>
              </w:rPr>
              <w:t xml:space="preserve"> Mingyang Smart Energy Group Co., Ltd.</w:t>
            </w:r>
          </w:p>
          <w:p w14:paraId="3C10ED30">
            <w:pPr>
              <w:contextualSpacing/>
              <w:rPr>
                <w:rFonts w:ascii="Times New Roman" w:hAnsi="Times New Roman" w:eastAsia="仿宋" w:cs="Times New Roman"/>
                <w:sz w:val="24"/>
              </w:rPr>
            </w:pPr>
          </w:p>
          <w:p w14:paraId="706814EA">
            <w:pPr>
              <w:contextualSpacing/>
              <w:rPr>
                <w:rFonts w:ascii="Times New Roman" w:hAnsi="Times New Roman" w:eastAsia="仿宋" w:cs="Times New Roman"/>
                <w:sz w:val="24"/>
              </w:rPr>
            </w:pPr>
            <w:r>
              <w:rPr>
                <w:rFonts w:ascii="Times New Roman" w:hAnsi="Times New Roman" w:eastAsia="仿宋" w:cs="Times New Roman"/>
                <w:sz w:val="24"/>
              </w:rPr>
              <w:t>•</w:t>
            </w:r>
            <w:r>
              <w:rPr>
                <w:rFonts w:ascii="Times New Roman" w:hAnsi="Times New Roman" w:eastAsia="仿宋" w:cs="Times New Roman"/>
                <w:b/>
                <w:bCs/>
                <w:sz w:val="24"/>
              </w:rPr>
              <w:t>廖世军</w:t>
            </w:r>
            <w:r>
              <w:rPr>
                <w:rFonts w:hint="eastAsia" w:ascii="Times New Roman" w:hAnsi="Times New Roman" w:eastAsia="仿宋" w:cs="Times New Roman"/>
                <w:sz w:val="24"/>
              </w:rPr>
              <w:t>，</w:t>
            </w:r>
            <w:r>
              <w:rPr>
                <w:rFonts w:ascii="Times New Roman" w:hAnsi="Times New Roman" w:eastAsia="仿宋" w:cs="Times New Roman"/>
                <w:sz w:val="24"/>
              </w:rPr>
              <w:t>广东云韬氢能科技有限公司研究院院长</w:t>
            </w:r>
          </w:p>
          <w:p w14:paraId="63F743FA">
            <w:pPr>
              <w:contextualSpacing/>
              <w:rPr>
                <w:rFonts w:ascii="Times New Roman" w:hAnsi="Times New Roman" w:eastAsia="仿宋" w:cs="Times New Roman"/>
                <w:b/>
                <w:bCs/>
                <w:sz w:val="24"/>
              </w:rPr>
            </w:pPr>
            <w:r>
              <w:rPr>
                <w:rFonts w:ascii="Times New Roman" w:hAnsi="Times New Roman" w:eastAsia="仿宋" w:cs="Times New Roman"/>
                <w:b/>
                <w:bCs/>
                <w:i/>
                <w:iCs/>
                <w:sz w:val="24"/>
              </w:rPr>
              <w:t>Liao Shijun</w:t>
            </w:r>
            <w:r>
              <w:rPr>
                <w:rFonts w:ascii="Times New Roman" w:hAnsi="Times New Roman" w:eastAsia="仿宋" w:cs="Times New Roman"/>
                <w:sz w:val="24"/>
              </w:rPr>
              <w:t>,</w:t>
            </w:r>
            <w:r>
              <w:rPr>
                <w:rFonts w:ascii="Times New Roman" w:hAnsi="Times New Roman" w:eastAsia="仿宋" w:cs="Times New Roman"/>
                <w:b/>
                <w:bCs/>
                <w:sz w:val="24"/>
              </w:rPr>
              <w:t xml:space="preserve"> </w:t>
            </w:r>
            <w:r>
              <w:rPr>
                <w:rFonts w:ascii="Times New Roman" w:hAnsi="Times New Roman" w:eastAsia="仿宋" w:cs="Times New Roman"/>
                <w:iCs/>
                <w:sz w:val="24"/>
              </w:rPr>
              <w:t>Ph.D.,</w:t>
            </w:r>
            <w:r>
              <w:rPr>
                <w:rFonts w:hint="eastAsia" w:ascii="Times New Roman" w:hAnsi="Times New Roman" w:eastAsia="仿宋" w:cs="Times New Roman"/>
                <w:iCs/>
                <w:sz w:val="24"/>
              </w:rPr>
              <w:t xml:space="preserve"> </w:t>
            </w:r>
            <w:r>
              <w:rPr>
                <w:rFonts w:ascii="Times New Roman" w:hAnsi="Times New Roman" w:eastAsia="仿宋" w:cs="Times New Roman"/>
                <w:sz w:val="24"/>
              </w:rPr>
              <w:t>Dean</w:t>
            </w:r>
            <w:r>
              <w:rPr>
                <w:rFonts w:hint="eastAsia" w:ascii="Times New Roman" w:hAnsi="Times New Roman" w:eastAsia="仿宋" w:cs="Times New Roman"/>
                <w:sz w:val="24"/>
              </w:rPr>
              <w:t xml:space="preserve">, </w:t>
            </w:r>
            <w:r>
              <w:rPr>
                <w:rFonts w:ascii="Times New Roman" w:hAnsi="Times New Roman" w:eastAsia="仿宋" w:cs="Times New Roman"/>
                <w:sz w:val="24"/>
              </w:rPr>
              <w:t>Research Institute at Guangdong Yuntao Hydrogen Energy Technology Co., Ltd.</w:t>
            </w:r>
          </w:p>
          <w:p w14:paraId="7AF90F4A">
            <w:pPr>
              <w:contextualSpacing/>
              <w:rPr>
                <w:rFonts w:ascii="仿宋" w:hAnsi="仿宋" w:eastAsia="仿宋" w:cs="Times New Roman"/>
                <w:sz w:val="24"/>
              </w:rPr>
            </w:pPr>
          </w:p>
          <w:p w14:paraId="2860421D">
            <w:pPr>
              <w:contextualSpacing/>
              <w:rPr>
                <w:rFonts w:ascii="仿宋" w:hAnsi="仿宋" w:eastAsia="仿宋" w:cs="Times New Roman"/>
                <w:sz w:val="24"/>
              </w:rPr>
            </w:pPr>
            <w:r>
              <w:rPr>
                <w:rFonts w:hint="eastAsia" w:ascii="仿宋" w:hAnsi="仿宋" w:eastAsia="仿宋" w:cs="Times New Roman"/>
                <w:sz w:val="24"/>
                <w:highlight w:val="yellow"/>
              </w:rPr>
              <w:t>香港中华电力代表</w:t>
            </w:r>
          </w:p>
          <w:p w14:paraId="3E02DF83">
            <w:pPr>
              <w:contextualSpacing/>
              <w:rPr>
                <w:rFonts w:hint="eastAsia" w:ascii="仿宋" w:hAnsi="仿宋" w:eastAsia="仿宋" w:cs="Times New Roman"/>
                <w:sz w:val="24"/>
              </w:rPr>
            </w:pPr>
          </w:p>
          <w:p w14:paraId="3FCC70E9">
            <w:pPr>
              <w:contextualSpacing/>
              <w:rPr>
                <w:rFonts w:ascii="Times New Roman" w:hAnsi="Times New Roman" w:eastAsia="仿宋" w:cs="Times New Roman"/>
                <w:sz w:val="24"/>
              </w:rPr>
            </w:pPr>
            <w:r>
              <w:rPr>
                <w:rFonts w:ascii="Times New Roman" w:hAnsi="Times New Roman" w:eastAsia="仿宋" w:cs="Times New Roman"/>
                <w:sz w:val="24"/>
              </w:rPr>
              <w:t>•问答环节</w:t>
            </w:r>
          </w:p>
          <w:p w14:paraId="21146B32">
            <w:pPr>
              <w:contextualSpacing/>
              <w:rPr>
                <w:rFonts w:ascii="Times New Roman" w:hAnsi="Times New Roman" w:eastAsia="仿宋" w:cs="Times New Roman"/>
                <w:i/>
                <w:sz w:val="24"/>
              </w:rPr>
            </w:pPr>
            <w:r>
              <w:rPr>
                <w:rFonts w:ascii="Times New Roman" w:hAnsi="Times New Roman" w:eastAsia="仿宋" w:cs="Times New Roman"/>
                <w:i/>
                <w:sz w:val="24"/>
              </w:rPr>
              <w:t xml:space="preserve">  Q&amp;A</w:t>
            </w:r>
          </w:p>
        </w:tc>
      </w:tr>
    </w:tbl>
    <w:p w14:paraId="534C43CA">
      <w:pPr>
        <w:pBdr>
          <w:bottom w:val="single" w:color="B78B3A" w:sz="12" w:space="0"/>
        </w:pBdr>
        <w:shd w:val="clear" w:color="auto" w:fill="EAF2F8"/>
        <w:spacing w:before="200" w:after="80" w:line="252" w:lineRule="auto"/>
        <w:contextualSpacing/>
        <w:jc w:val="center"/>
        <w:rPr>
          <w:rFonts w:ascii="Times New Roman" w:hAnsi="Times New Roman" w:eastAsia="仿宋" w:cs="Times New Roman"/>
          <w:sz w:val="24"/>
        </w:rPr>
      </w:pPr>
      <w:r>
        <w:rPr>
          <w:rFonts w:ascii="Times New Roman" w:hAnsi="Times New Roman" w:eastAsia="仿宋" w:cs="Times New Roman"/>
          <w:b/>
          <w:color w:val="123456"/>
          <w:sz w:val="24"/>
        </w:rPr>
        <w:t xml:space="preserve">2026 </w:t>
      </w:r>
      <w:r>
        <w:rPr>
          <w:rFonts w:hint="eastAsia" w:ascii="Times New Roman" w:hAnsi="Times New Roman" w:eastAsia="仿宋" w:cs="Times New Roman"/>
          <w:b/>
          <w:color w:val="123456"/>
          <w:sz w:val="24"/>
        </w:rPr>
        <w:t>年</w:t>
      </w:r>
      <w:r>
        <w:rPr>
          <w:rFonts w:ascii="Times New Roman" w:hAnsi="Times New Roman" w:eastAsia="仿宋" w:cs="Times New Roman"/>
          <w:b/>
          <w:color w:val="123456"/>
          <w:sz w:val="24"/>
        </w:rPr>
        <w:t>11月 8日（星期日</w:t>
      </w:r>
      <w:r>
        <w:rPr>
          <w:rFonts w:hint="eastAsia" w:ascii="Times New Roman" w:hAnsi="Times New Roman" w:eastAsia="仿宋" w:cs="Times New Roman"/>
          <w:b/>
          <w:color w:val="123456"/>
          <w:sz w:val="24"/>
        </w:rPr>
        <w:t>）</w:t>
      </w:r>
      <w:r>
        <w:rPr>
          <w:rFonts w:ascii="Times New Roman" w:hAnsi="Times New Roman" w:eastAsia="仿宋" w:cs="Times New Roman"/>
          <w:b/>
          <w:color w:val="123456"/>
          <w:sz w:val="24"/>
        </w:rPr>
        <w:t>|Sunday,</w:t>
      </w:r>
      <w:r>
        <w:rPr>
          <w:rFonts w:hint="eastAsia" w:ascii="Times New Roman" w:hAnsi="Times New Roman" w:eastAsia="仿宋" w:cs="Times New Roman"/>
          <w:b/>
          <w:color w:val="123456"/>
          <w:sz w:val="24"/>
        </w:rPr>
        <w:t xml:space="preserve"> </w:t>
      </w:r>
      <w:r>
        <w:rPr>
          <w:rFonts w:ascii="Times New Roman" w:hAnsi="Times New Roman" w:eastAsia="仿宋" w:cs="Times New Roman"/>
          <w:b/>
          <w:color w:val="123456"/>
          <w:sz w:val="24"/>
        </w:rPr>
        <w:t>8</w:t>
      </w:r>
      <w:r>
        <w:rPr>
          <w:rFonts w:hint="eastAsia" w:ascii="Times New Roman" w:hAnsi="Times New Roman" w:eastAsia="仿宋" w:cs="Times New Roman"/>
          <w:b/>
          <w:color w:val="123456"/>
          <w:sz w:val="24"/>
        </w:rPr>
        <w:t xml:space="preserve"> </w:t>
      </w:r>
      <w:r>
        <w:rPr>
          <w:rFonts w:ascii="Times New Roman" w:hAnsi="Times New Roman" w:eastAsia="仿宋" w:cs="Times New Roman"/>
          <w:b/>
          <w:color w:val="123456"/>
          <w:sz w:val="24"/>
        </w:rPr>
        <w:t>November 2026</w:t>
      </w:r>
    </w:p>
    <w:tbl>
      <w:tblPr>
        <w:tblStyle w:val="10"/>
        <w:tblW w:w="9636" w:type="dxa"/>
        <w:jc w:val="center"/>
        <w:tblLayout w:type="autofit"/>
        <w:tblCellMar>
          <w:top w:w="0" w:type="dxa"/>
          <w:left w:w="108" w:type="dxa"/>
          <w:bottom w:w="0" w:type="dxa"/>
          <w:right w:w="108" w:type="dxa"/>
        </w:tblCellMar>
      </w:tblPr>
      <w:tblGrid>
        <w:gridCol w:w="9636"/>
      </w:tblGrid>
      <w:tr w14:paraId="19967368">
        <w:tblPrEx>
          <w:tblCellMar>
            <w:top w:w="0" w:type="dxa"/>
            <w:left w:w="108" w:type="dxa"/>
            <w:bottom w:w="0" w:type="dxa"/>
            <w:right w:w="108" w:type="dxa"/>
          </w:tblCellMar>
        </w:tblPrEx>
        <w:trPr>
          <w:trHeight w:val="1213" w:hRule="atLeast"/>
          <w:jc w:val="center"/>
        </w:trPr>
        <w:tc>
          <w:tcPr>
            <w:tcW w:w="9636" w:type="dxa"/>
            <w:tcBorders>
              <w:top w:val="single" w:color="123456" w:sz="6" w:space="0"/>
              <w:left w:val="single" w:color="123456" w:sz="6" w:space="0"/>
              <w:bottom w:val="single" w:color="123456" w:sz="6" w:space="0"/>
              <w:right w:val="single" w:color="123456" w:sz="6" w:space="0"/>
            </w:tcBorders>
            <w:shd w:val="clear" w:color="auto" w:fill="123456"/>
          </w:tcPr>
          <w:p w14:paraId="2FD188E1">
            <w:pPr>
              <w:contextualSpacing/>
              <w:jc w:val="center"/>
              <w:rPr>
                <w:rFonts w:ascii="Times New Roman" w:hAnsi="Times New Roman" w:eastAsia="仿宋" w:cs="Times New Roman"/>
                <w:sz w:val="32"/>
                <w:szCs w:val="32"/>
              </w:rPr>
            </w:pPr>
            <w:r>
              <w:rPr>
                <w:rFonts w:ascii="Times New Roman" w:hAnsi="Times New Roman" w:eastAsia="仿宋" w:cs="Times New Roman"/>
                <w:b/>
                <w:color w:val="FFFFFF"/>
                <w:sz w:val="32"/>
                <w:szCs w:val="32"/>
              </w:rPr>
              <w:t>参观访问</w:t>
            </w:r>
          </w:p>
          <w:p w14:paraId="147CFA2E">
            <w:pPr>
              <w:spacing w:after="20"/>
              <w:contextualSpacing/>
              <w:jc w:val="center"/>
              <w:rPr>
                <w:rFonts w:ascii="Times New Roman" w:hAnsi="Times New Roman" w:eastAsia="仿宋" w:cs="Times New Roman"/>
                <w:sz w:val="24"/>
              </w:rPr>
            </w:pPr>
            <w:r>
              <w:rPr>
                <w:rFonts w:ascii="Times New Roman" w:hAnsi="Times New Roman" w:eastAsia="仿宋" w:cs="Times New Roman"/>
                <w:i/>
                <w:color w:val="FFFF00"/>
                <w:sz w:val="32"/>
                <w:szCs w:val="32"/>
              </w:rPr>
              <w:t>Site Visits</w:t>
            </w:r>
          </w:p>
        </w:tc>
      </w:tr>
    </w:tbl>
    <w:p w14:paraId="3BD61534">
      <w:pPr>
        <w:spacing w:after="20" w:line="252" w:lineRule="auto"/>
        <w:contextualSpacing/>
        <w:rPr>
          <w:rFonts w:ascii="Times New Roman" w:hAnsi="Times New Roman" w:eastAsia="仿宋" w:cs="Times New Roman"/>
          <w:sz w:val="24"/>
        </w:rPr>
      </w:pPr>
    </w:p>
    <w:tbl>
      <w:tblPr>
        <w:tblStyle w:val="10"/>
        <w:tblW w:w="0" w:type="auto"/>
        <w:jc w:val="center"/>
        <w:tblLayout w:type="fixed"/>
        <w:tblCellMar>
          <w:top w:w="0" w:type="dxa"/>
          <w:left w:w="108" w:type="dxa"/>
          <w:bottom w:w="0" w:type="dxa"/>
          <w:right w:w="108" w:type="dxa"/>
        </w:tblCellMar>
      </w:tblPr>
      <w:tblGrid>
        <w:gridCol w:w="1615"/>
        <w:gridCol w:w="8108"/>
      </w:tblGrid>
      <w:tr w14:paraId="3693C8E3">
        <w:tblPrEx>
          <w:tblCellMar>
            <w:top w:w="0" w:type="dxa"/>
            <w:left w:w="108" w:type="dxa"/>
            <w:bottom w:w="0" w:type="dxa"/>
            <w:right w:w="108" w:type="dxa"/>
          </w:tblCellMar>
        </w:tblPrEx>
        <w:trPr>
          <w:jc w:val="center"/>
        </w:trPr>
        <w:tc>
          <w:tcPr>
            <w:tcW w:w="1615" w:type="dxa"/>
            <w:tcBorders>
              <w:top w:val="single" w:color="DDE6EF" w:sz="6" w:space="0"/>
              <w:left w:val="single" w:color="DDE6EF" w:sz="6" w:space="0"/>
              <w:bottom w:val="single" w:color="DDE6EF" w:sz="6" w:space="0"/>
              <w:right w:val="single" w:color="DDE6EF" w:sz="6" w:space="0"/>
            </w:tcBorders>
            <w:shd w:val="clear" w:color="auto" w:fill="F7F0E2"/>
          </w:tcPr>
          <w:p w14:paraId="1EF83D1E">
            <w:pPr>
              <w:spacing w:after="20"/>
              <w:contextualSpacing/>
              <w:rPr>
                <w:rFonts w:ascii="Times New Roman" w:hAnsi="Times New Roman" w:eastAsia="仿宋" w:cs="Times New Roman"/>
                <w:sz w:val="24"/>
              </w:rPr>
            </w:pPr>
            <w:r>
              <w:rPr>
                <w:rFonts w:ascii="Times New Roman" w:hAnsi="Times New Roman" w:eastAsia="仿宋" w:cs="Times New Roman"/>
                <w:b/>
                <w:color w:val="123456"/>
                <w:sz w:val="24"/>
              </w:rPr>
              <w:t>待定</w:t>
            </w:r>
          </w:p>
        </w:tc>
        <w:tc>
          <w:tcPr>
            <w:tcW w:w="8108" w:type="dxa"/>
            <w:tcBorders>
              <w:top w:val="single" w:color="DDE6EF" w:sz="6" w:space="0"/>
              <w:left w:val="single" w:color="DDE6EF" w:sz="6" w:space="0"/>
              <w:bottom w:val="single" w:color="DDE6EF" w:sz="6" w:space="0"/>
              <w:right w:val="single" w:color="DDE6EF" w:sz="6" w:space="0"/>
            </w:tcBorders>
          </w:tcPr>
          <w:p w14:paraId="344D577B">
            <w:pPr>
              <w:contextualSpacing/>
              <w:rPr>
                <w:rFonts w:ascii="Times New Roman" w:hAnsi="Times New Roman" w:eastAsia="仿宋" w:cs="Times New Roman"/>
                <w:sz w:val="24"/>
              </w:rPr>
            </w:pPr>
            <w:r>
              <w:rPr>
                <w:rFonts w:ascii="Times New Roman" w:hAnsi="Times New Roman" w:eastAsia="仿宋" w:cs="Times New Roman"/>
                <w:b/>
                <w:color w:val="123456"/>
                <w:sz w:val="24"/>
              </w:rPr>
              <w:t>参观访问</w:t>
            </w:r>
          </w:p>
          <w:p w14:paraId="1621CA46">
            <w:pPr>
              <w:spacing w:after="40"/>
              <w:contextualSpacing/>
              <w:rPr>
                <w:rFonts w:ascii="Times New Roman" w:hAnsi="Times New Roman" w:eastAsia="仿宋" w:cs="Times New Roman"/>
                <w:sz w:val="24"/>
              </w:rPr>
            </w:pPr>
            <w:r>
              <w:rPr>
                <w:rFonts w:ascii="Times New Roman" w:hAnsi="Times New Roman" w:eastAsia="仿宋" w:cs="Times New Roman"/>
                <w:b/>
                <w:i/>
                <w:color w:val="B78B3A"/>
              </w:rPr>
              <w:t xml:space="preserve">Site </w:t>
            </w:r>
            <w:r>
              <w:rPr>
                <w:rFonts w:ascii="Times New Roman" w:hAnsi="Times New Roman" w:eastAsia="仿宋" w:cs="Times New Roman"/>
                <w:b/>
                <w:i/>
                <w:color w:val="B78B3A"/>
                <w:sz w:val="24"/>
              </w:rPr>
              <w:t>Visit</w:t>
            </w:r>
            <w:r>
              <w:rPr>
                <w:rFonts w:ascii="Times New Roman" w:hAnsi="Times New Roman" w:eastAsia="仿宋" w:cs="Times New Roman"/>
                <w:b/>
                <w:i/>
                <w:color w:val="B78B3A"/>
              </w:rPr>
              <w:t>s</w:t>
            </w:r>
          </w:p>
          <w:p w14:paraId="2959A8F0">
            <w:pPr>
              <w:contextualSpacing/>
              <w:rPr>
                <w:rFonts w:ascii="Times New Roman" w:hAnsi="Times New Roman" w:eastAsia="仿宋" w:cs="Times New Roman"/>
                <w:sz w:val="24"/>
              </w:rPr>
            </w:pPr>
            <w:r>
              <w:rPr>
                <w:rFonts w:ascii="Times New Roman" w:hAnsi="Times New Roman" w:eastAsia="仿宋" w:cs="Times New Roman"/>
                <w:color w:val="232323"/>
                <w:sz w:val="24"/>
              </w:rPr>
              <w:t>•</w:t>
            </w:r>
            <w:r>
              <w:rPr>
                <w:rFonts w:hint="eastAsia" w:ascii="Times New Roman" w:hAnsi="Times New Roman" w:eastAsia="仿宋" w:cs="Times New Roman"/>
                <w:color w:val="232323"/>
                <w:sz w:val="24"/>
              </w:rPr>
              <w:t>广州市城市规划展览中心、海心沙全空间智能体验中心</w:t>
            </w:r>
          </w:p>
          <w:p w14:paraId="6FB2B9EE">
            <w:pPr>
              <w:spacing w:after="40"/>
              <w:contextualSpacing/>
              <w:rPr>
                <w:rFonts w:ascii="Times New Roman" w:hAnsi="Times New Roman" w:eastAsia="仿宋" w:cs="Times New Roman"/>
                <w:sz w:val="24"/>
              </w:rPr>
            </w:pPr>
            <w:r>
              <w:rPr>
                <w:rFonts w:ascii="Times New Roman" w:hAnsi="Times New Roman" w:eastAsia="仿宋" w:cs="Times New Roman"/>
                <w:i/>
                <w:color w:val="646464"/>
                <w:sz w:val="24"/>
              </w:rPr>
              <w:t xml:space="preserve">  </w:t>
            </w:r>
            <w:r>
              <w:rPr>
                <w:rFonts w:ascii="Times New Roman" w:hAnsi="Times New Roman" w:eastAsia="仿宋" w:cs="Times New Roman"/>
                <w:i/>
                <w:sz w:val="24"/>
              </w:rPr>
              <w:t>Site visits to Guangzhou Urban Planning Exhibition Center,</w:t>
            </w:r>
            <w:r>
              <w:t xml:space="preserve"> </w:t>
            </w:r>
            <w:r>
              <w:rPr>
                <w:rFonts w:ascii="Times New Roman" w:hAnsi="Times New Roman" w:eastAsia="仿宋" w:cs="Times New Roman"/>
                <w:i/>
                <w:sz w:val="24"/>
              </w:rPr>
              <w:t>Haixinsha Omni-Space Intelligent Experience Center</w:t>
            </w:r>
          </w:p>
        </w:tc>
      </w:tr>
    </w:tbl>
    <w:p w14:paraId="5E8E75D1"/>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DejaVu Sans">
    <w:altName w:val="Segoe Print"/>
    <w:panose1 w:val="00000000000000000000"/>
    <w:charset w:val="00"/>
    <w:family w:val="roman"/>
    <w:pitch w:val="default"/>
    <w:sig w:usb0="00000000" w:usb1="00000000" w:usb2="00000008" w:usb3="00000000" w:csb0="000001FF"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B3789">
    <w:pPr>
      <w:pStyle w:val="6"/>
      <w:spacing w:before="240" w:beforeLines="100"/>
    </w:pPr>
    <w:r>
      <w:rPr>
        <w:rFonts w:hint="eastAsia"/>
      </w:rPr>
      <w:drawing>
        <wp:anchor distT="0" distB="0" distL="114935" distR="114935" simplePos="0" relativeHeight="251659264" behindDoc="1" locked="0" layoutInCell="1" allowOverlap="1">
          <wp:simplePos x="0" y="0"/>
          <wp:positionH relativeFrom="column">
            <wp:posOffset>-734695</wp:posOffset>
          </wp:positionH>
          <wp:positionV relativeFrom="page">
            <wp:posOffset>9932670</wp:posOffset>
          </wp:positionV>
          <wp:extent cx="6762750" cy="124460"/>
          <wp:effectExtent l="0" t="0" r="0" b="8890"/>
          <wp:wrapNone/>
          <wp:docPr id="3" name="图片 3" descr="0696622a026bc6bee727b01d8b09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696622a026bc6bee727b01d8b09dee"/>
                  <pic:cNvPicPr>
                    <a:picLocks noChangeAspect="1"/>
                  </pic:cNvPicPr>
                </pic:nvPicPr>
                <pic:blipFill>
                  <a:blip r:embed="rId1"/>
                  <a:stretch>
                    <a:fillRect/>
                  </a:stretch>
                </pic:blipFill>
                <pic:spPr>
                  <a:xfrm>
                    <a:off x="0" y="0"/>
                    <a:ext cx="6762750" cy="12446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03DAE">
    <w:pPr>
      <w:pStyle w:val="7"/>
    </w:pPr>
    <w:r>
      <w:drawing>
        <wp:anchor distT="0" distB="0" distL="114300" distR="114300" simplePos="0" relativeHeight="251660288" behindDoc="1" locked="0" layoutInCell="1" allowOverlap="1">
          <wp:simplePos x="0" y="0"/>
          <wp:positionH relativeFrom="column">
            <wp:posOffset>-1149350</wp:posOffset>
          </wp:positionH>
          <wp:positionV relativeFrom="paragraph">
            <wp:posOffset>39370</wp:posOffset>
          </wp:positionV>
          <wp:extent cx="7701915" cy="927735"/>
          <wp:effectExtent l="0" t="0" r="0" b="5715"/>
          <wp:wrapThrough wrapText="bothSides">
            <wp:wrapPolygon>
              <wp:start x="0" y="0"/>
              <wp:lineTo x="0" y="21290"/>
              <wp:lineTo x="21531" y="21290"/>
              <wp:lineTo x="21531" y="0"/>
              <wp:lineTo x="0" y="0"/>
            </wp:wrapPolygon>
          </wp:wrapThrough>
          <wp:docPr id="16992751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75176"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01915" cy="9277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wODg5NjA0NGZiMWE1NmVjZTk0YjU4MDk1MGNkNmUifQ=="/>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0"/>
    <w:pPr>
      <w:keepNext/>
      <w:keepLines/>
      <w:spacing w:before="340" w:after="330" w:line="576" w:lineRule="auto"/>
      <w:outlineLvl w:val="0"/>
    </w:pPr>
    <w:rPr>
      <w:b/>
      <w:kern w:val="44"/>
      <w:sz w:val="44"/>
    </w:rPr>
  </w:style>
  <w:style w:type="paragraph" w:styleId="3">
    <w:name w:val="heading 2"/>
    <w:basedOn w:val="1"/>
    <w:next w:val="1"/>
    <w:link w:val="2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qFormat/>
    <w:uiPriority w:val="0"/>
    <w:pPr>
      <w:jc w:val="left"/>
    </w:pPr>
  </w:style>
  <w:style w:type="paragraph" w:styleId="5">
    <w:name w:val="Body Text"/>
    <w:basedOn w:val="1"/>
    <w:link w:val="19"/>
    <w:qFormat/>
    <w:uiPriority w:val="1"/>
    <w:pPr>
      <w:autoSpaceDE w:val="0"/>
      <w:autoSpaceDN w:val="0"/>
      <w:jc w:val="left"/>
    </w:pPr>
    <w:rPr>
      <w:rFonts w:ascii="仿宋" w:hAnsi="仿宋" w:eastAsia="仿宋" w:cs="仿宋"/>
      <w:kern w:val="0"/>
      <w:sz w:val="27"/>
      <w:szCs w:val="27"/>
    </w:rPr>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8">
    <w:name w:val="Normal (Web)"/>
    <w:basedOn w:val="1"/>
    <w:qFormat/>
    <w:uiPriority w:val="0"/>
    <w:pPr>
      <w:spacing w:before="100" w:beforeAutospacing="1" w:after="100" w:afterAutospacing="1"/>
      <w:jc w:val="left"/>
    </w:pPr>
    <w:rPr>
      <w:rFonts w:ascii="Calibri" w:hAnsi="Calibri" w:eastAsia="宋体" w:cs="Times New Roman"/>
      <w:kern w:val="0"/>
      <w:sz w:val="24"/>
    </w:rPr>
  </w:style>
  <w:style w:type="paragraph" w:styleId="9">
    <w:name w:val="annotation subject"/>
    <w:basedOn w:val="4"/>
    <w:next w:val="4"/>
    <w:link w:val="25"/>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563C1" w:themeColor="hyperlink"/>
      <w:u w:val="single"/>
      <w14:textFill>
        <w14:solidFill>
          <w14:schemeClr w14:val="hlink"/>
        </w14:solidFill>
      </w14:textFill>
    </w:rPr>
  </w:style>
  <w:style w:type="character" w:styleId="14">
    <w:name w:val="annotation reference"/>
    <w:basedOn w:val="12"/>
    <w:qFormat/>
    <w:uiPriority w:val="0"/>
    <w:rPr>
      <w:sz w:val="21"/>
      <w:szCs w:val="21"/>
    </w:rPr>
  </w:style>
  <w:style w:type="character" w:customStyle="1" w:styleId="15">
    <w:name w:val="标题 1 字符"/>
    <w:link w:val="2"/>
    <w:qFormat/>
    <w:uiPriority w:val="0"/>
    <w:rPr>
      <w:b/>
      <w:kern w:val="44"/>
      <w:sz w:val="44"/>
    </w:rPr>
  </w:style>
  <w:style w:type="paragraph" w:customStyle="1" w:styleId="16">
    <w:name w:val="paragraph"/>
    <w:basedOn w:val="1"/>
    <w:semiHidden/>
    <w:qFormat/>
    <w:uiPriority w:val="0"/>
    <w:pPr>
      <w:widowControl/>
      <w:spacing w:before="100" w:beforeAutospacing="1" w:after="100" w:afterAutospacing="1"/>
      <w:jc w:val="left"/>
    </w:pPr>
    <w:rPr>
      <w:rFonts w:ascii="等线" w:hAnsi="等线" w:eastAsia="等线" w:cs="Times New Roman"/>
      <w:kern w:val="0"/>
      <w:sz w:val="24"/>
    </w:rPr>
  </w:style>
  <w:style w:type="table" w:customStyle="1" w:styleId="17">
    <w:name w:val="网格型1"/>
    <w:basedOn w:val="10"/>
    <w:qFormat/>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未处理的提及1"/>
    <w:basedOn w:val="12"/>
    <w:semiHidden/>
    <w:unhideWhenUsed/>
    <w:qFormat/>
    <w:uiPriority w:val="99"/>
    <w:rPr>
      <w:color w:val="605E5C"/>
      <w:shd w:val="clear" w:color="auto" w:fill="E1DFDD"/>
    </w:rPr>
  </w:style>
  <w:style w:type="character" w:customStyle="1" w:styleId="19">
    <w:name w:val="正文文本 字符"/>
    <w:basedOn w:val="12"/>
    <w:link w:val="5"/>
    <w:qFormat/>
    <w:uiPriority w:val="1"/>
    <w:rPr>
      <w:rFonts w:ascii="仿宋" w:hAnsi="仿宋" w:eastAsia="仿宋" w:cs="仿宋"/>
      <w:sz w:val="27"/>
      <w:szCs w:val="27"/>
    </w:rPr>
  </w:style>
  <w:style w:type="character" w:customStyle="1" w:styleId="20">
    <w:name w:val="标题 2 字符"/>
    <w:basedOn w:val="12"/>
    <w:link w:val="3"/>
    <w:semiHidden/>
    <w:qFormat/>
    <w:uiPriority w:val="0"/>
    <w:rPr>
      <w:rFonts w:asciiTheme="majorHAnsi" w:hAnsiTheme="majorHAnsi" w:eastAsiaTheme="majorEastAsia" w:cstheme="majorBidi"/>
      <w:b/>
      <w:bCs/>
      <w:kern w:val="2"/>
      <w:sz w:val="32"/>
      <w:szCs w:val="32"/>
    </w:rPr>
  </w:style>
  <w:style w:type="character" w:customStyle="1" w:styleId="21">
    <w:name w:val="未处理的提及2"/>
    <w:basedOn w:val="12"/>
    <w:semiHidden/>
    <w:unhideWhenUsed/>
    <w:qFormat/>
    <w:uiPriority w:val="99"/>
    <w:rPr>
      <w:color w:val="605E5C"/>
      <w:shd w:val="clear" w:color="auto" w:fill="E1DFDD"/>
    </w:rPr>
  </w:style>
  <w:style w:type="paragraph" w:customStyle="1" w:styleId="22">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3">
    <w:name w:val="修订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4">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5">
    <w:name w:val="批注主题 字符"/>
    <w:basedOn w:val="24"/>
    <w:link w:val="9"/>
    <w:qFormat/>
    <w:uiPriority w:val="0"/>
    <w:rPr>
      <w:rFonts w:asciiTheme="minorHAnsi" w:hAnsiTheme="minorHAnsi" w:eastAsiaTheme="minorEastAsia" w:cstheme="minorBidi"/>
      <w:b/>
      <w:bCs/>
      <w:kern w:val="2"/>
      <w:sz w:val="21"/>
      <w:szCs w:val="24"/>
    </w:rPr>
  </w:style>
  <w:style w:type="paragraph" w:styleId="26">
    <w:name w:val="List Paragraph"/>
    <w:basedOn w:val="1"/>
    <w:unhideWhenUsed/>
    <w:qFormat/>
    <w:uiPriority w:val="99"/>
    <w:pPr>
      <w:ind w:firstLine="420" w:firstLineChars="200"/>
    </w:pPr>
  </w:style>
  <w:style w:type="paragraph" w:customStyle="1" w:styleId="2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1055</Words>
  <Characters>3070</Characters>
  <Lines>80</Lines>
  <Paragraphs>22</Paragraphs>
  <TotalTime>8</TotalTime>
  <ScaleCrop>false</ScaleCrop>
  <LinksUpToDate>false</LinksUpToDate>
  <CharactersWithSpaces>3437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2026-10-30T07:56:00Z</dcterms:created>
  <dc:creator/>
  <cp:lastModifiedBy/>
  <cp:lastPrinted>2026-10-27T06:54:00Z</cp:lastPrinted>
  <dcterms:modified xsi:type="dcterms:W3CDTF">2026-10-30T13:34:55Z</dcterms:modified>
  <cp:revision>2</cp:revision>
</cp:coreProperties>
</file>